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D660ED" w14:textId="77777777" w:rsidR="00076464" w:rsidRPr="00134B81" w:rsidRDefault="00076464" w:rsidP="00076464">
      <w:pPr>
        <w:jc w:val="right"/>
        <w:rPr>
          <w:rFonts w:ascii="Arial" w:hAnsi="Arial" w:cs="Arial"/>
          <w:sz w:val="22"/>
          <w:szCs w:val="22"/>
          <w:lang w:val="et-EE" w:eastAsia="et-EE"/>
        </w:rPr>
      </w:pPr>
      <w:bookmarkStart w:id="0" w:name="_Toc383524287"/>
      <w:bookmarkStart w:id="1" w:name="_Toc383531011"/>
      <w:bookmarkStart w:id="2" w:name="_Toc383531333"/>
      <w:bookmarkStart w:id="3" w:name="_Toc383531986"/>
      <w:r w:rsidRPr="00134B81">
        <w:rPr>
          <w:rFonts w:ascii="Arial" w:hAnsi="Arial" w:cs="Arial"/>
          <w:sz w:val="22"/>
          <w:szCs w:val="22"/>
          <w:lang w:val="et-EE" w:eastAsia="et-EE"/>
        </w:rPr>
        <w:t>KINNITATUD</w:t>
      </w:r>
    </w:p>
    <w:p w14:paraId="49514F8B" w14:textId="6817003A" w:rsidR="00076464" w:rsidRPr="00134B81" w:rsidRDefault="00076464" w:rsidP="00076464">
      <w:pPr>
        <w:jc w:val="right"/>
        <w:rPr>
          <w:rFonts w:ascii="Arial" w:hAnsi="Arial" w:cs="Arial"/>
          <w:sz w:val="22"/>
          <w:szCs w:val="22"/>
          <w:lang w:val="et-EE" w:eastAsia="et-EE"/>
        </w:rPr>
      </w:pPr>
      <w:r w:rsidRPr="00134B81">
        <w:rPr>
          <w:rFonts w:ascii="Arial" w:hAnsi="Arial" w:cs="Arial"/>
          <w:sz w:val="22"/>
          <w:szCs w:val="22"/>
          <w:lang w:val="et-EE" w:eastAsia="et-EE"/>
        </w:rPr>
        <w:t xml:space="preserve">sotsiaalkaitseministri </w:t>
      </w:r>
      <w:r w:rsidR="00C763B8" w:rsidRPr="00134B81">
        <w:rPr>
          <w:rFonts w:ascii="Arial" w:hAnsi="Arial" w:cs="Arial"/>
          <w:sz w:val="22"/>
          <w:szCs w:val="22"/>
          <w:lang w:val="et-EE" w:eastAsia="et-EE"/>
        </w:rPr>
        <w:t>03.05.2023</w:t>
      </w:r>
    </w:p>
    <w:p w14:paraId="4F657378" w14:textId="1E1C5CE5" w:rsidR="00076464" w:rsidRPr="00134B81" w:rsidRDefault="00076464" w:rsidP="00076464">
      <w:pPr>
        <w:jc w:val="right"/>
        <w:rPr>
          <w:rFonts w:ascii="Arial" w:hAnsi="Arial" w:cs="Arial"/>
          <w:sz w:val="22"/>
          <w:szCs w:val="22"/>
          <w:lang w:val="et-EE" w:eastAsia="et-EE"/>
        </w:rPr>
      </w:pPr>
      <w:r w:rsidRPr="00134B81">
        <w:rPr>
          <w:rFonts w:ascii="Arial" w:hAnsi="Arial" w:cs="Arial"/>
          <w:sz w:val="22"/>
          <w:szCs w:val="22"/>
          <w:lang w:val="et-EE" w:eastAsia="et-EE"/>
        </w:rPr>
        <w:t xml:space="preserve">käskkirjaga nr </w:t>
      </w:r>
      <w:r w:rsidR="00C763B8" w:rsidRPr="00134B81">
        <w:rPr>
          <w:rFonts w:ascii="Arial" w:hAnsi="Arial" w:cs="Arial"/>
          <w:sz w:val="22"/>
          <w:szCs w:val="22"/>
          <w:lang w:val="et-EE" w:eastAsia="et-EE"/>
        </w:rPr>
        <w:t>81</w:t>
      </w:r>
    </w:p>
    <w:p w14:paraId="4253C734" w14:textId="53B17AD7" w:rsidR="000F6462" w:rsidRPr="00134B81" w:rsidRDefault="000F6462" w:rsidP="00076464">
      <w:pPr>
        <w:jc w:val="right"/>
        <w:rPr>
          <w:rFonts w:ascii="Arial" w:hAnsi="Arial" w:cs="Arial"/>
          <w:sz w:val="22"/>
          <w:szCs w:val="22"/>
          <w:lang w:val="et-EE" w:eastAsia="et-EE"/>
        </w:rPr>
      </w:pPr>
      <w:r w:rsidRPr="00134B81">
        <w:rPr>
          <w:rFonts w:ascii="Arial" w:hAnsi="Arial" w:cs="Arial"/>
          <w:sz w:val="22"/>
          <w:szCs w:val="22"/>
          <w:lang w:val="et-EE" w:eastAsia="et-EE"/>
        </w:rPr>
        <w:t>MUUDETUD</w:t>
      </w:r>
    </w:p>
    <w:p w14:paraId="3F51B17A" w14:textId="24BF9117" w:rsidR="000F6462" w:rsidRPr="00134B81" w:rsidRDefault="000F6462" w:rsidP="00076464">
      <w:pPr>
        <w:jc w:val="right"/>
        <w:rPr>
          <w:rFonts w:ascii="Arial" w:hAnsi="Arial" w:cs="Arial"/>
          <w:sz w:val="22"/>
          <w:szCs w:val="22"/>
          <w:lang w:val="et-EE" w:eastAsia="et-EE"/>
        </w:rPr>
      </w:pPr>
      <w:r w:rsidRPr="00134B81">
        <w:rPr>
          <w:rFonts w:ascii="Arial" w:hAnsi="Arial" w:cs="Arial"/>
          <w:sz w:val="22"/>
          <w:szCs w:val="22"/>
          <w:lang w:val="et-EE" w:eastAsia="et-EE"/>
        </w:rPr>
        <w:t xml:space="preserve">sotsiaalkaitseministri </w:t>
      </w:r>
      <w:r w:rsidR="00BC080D" w:rsidRPr="00134B81">
        <w:rPr>
          <w:rFonts w:ascii="Arial" w:hAnsi="Arial" w:cs="Arial"/>
          <w:sz w:val="22"/>
          <w:szCs w:val="22"/>
          <w:lang w:val="et-EE" w:eastAsia="et-EE"/>
        </w:rPr>
        <w:t>28.</w:t>
      </w:r>
      <w:r w:rsidRPr="00134B81">
        <w:rPr>
          <w:rFonts w:ascii="Arial" w:hAnsi="Arial" w:cs="Arial"/>
          <w:sz w:val="22"/>
          <w:szCs w:val="22"/>
          <w:lang w:val="et-EE" w:eastAsia="et-EE"/>
        </w:rPr>
        <w:t>0</w:t>
      </w:r>
      <w:r w:rsidR="00476034" w:rsidRPr="00134B81">
        <w:rPr>
          <w:rFonts w:ascii="Arial" w:hAnsi="Arial" w:cs="Arial"/>
          <w:sz w:val="22"/>
          <w:szCs w:val="22"/>
          <w:lang w:val="et-EE" w:eastAsia="et-EE"/>
        </w:rPr>
        <w:t>3</w:t>
      </w:r>
      <w:r w:rsidRPr="00134B81">
        <w:rPr>
          <w:rFonts w:ascii="Arial" w:hAnsi="Arial" w:cs="Arial"/>
          <w:sz w:val="22"/>
          <w:szCs w:val="22"/>
          <w:lang w:val="et-EE" w:eastAsia="et-EE"/>
        </w:rPr>
        <w:t>.2024</w:t>
      </w:r>
    </w:p>
    <w:p w14:paraId="70A05424" w14:textId="756FB271" w:rsidR="000F6462" w:rsidRPr="00134B81" w:rsidRDefault="000F6462" w:rsidP="00076464">
      <w:pPr>
        <w:jc w:val="right"/>
        <w:rPr>
          <w:rFonts w:ascii="Arial" w:hAnsi="Arial" w:cs="Arial"/>
          <w:sz w:val="22"/>
          <w:szCs w:val="22"/>
          <w:lang w:val="et-EE" w:eastAsia="et-EE"/>
        </w:rPr>
      </w:pPr>
      <w:r w:rsidRPr="00134B81">
        <w:rPr>
          <w:rFonts w:ascii="Arial" w:hAnsi="Arial" w:cs="Arial"/>
          <w:sz w:val="22"/>
          <w:szCs w:val="22"/>
          <w:lang w:val="et-EE" w:eastAsia="et-EE"/>
        </w:rPr>
        <w:t>käskkirjaga nr</w:t>
      </w:r>
      <w:r w:rsidR="00BC080D" w:rsidRPr="00134B81">
        <w:rPr>
          <w:rFonts w:ascii="Arial" w:hAnsi="Arial" w:cs="Arial"/>
          <w:sz w:val="22"/>
          <w:szCs w:val="22"/>
          <w:lang w:val="et-EE" w:eastAsia="et-EE"/>
        </w:rPr>
        <w:t xml:space="preserve"> 29</w:t>
      </w:r>
    </w:p>
    <w:p w14:paraId="65954F2D" w14:textId="3F49816E" w:rsidR="002774F9" w:rsidRPr="00134B81" w:rsidRDefault="002774F9" w:rsidP="00076464">
      <w:pPr>
        <w:jc w:val="right"/>
        <w:rPr>
          <w:rFonts w:ascii="Arial" w:hAnsi="Arial" w:cs="Arial"/>
          <w:sz w:val="22"/>
          <w:szCs w:val="22"/>
          <w:lang w:val="et-EE" w:eastAsia="et-EE"/>
        </w:rPr>
      </w:pPr>
      <w:r w:rsidRPr="00134B81">
        <w:rPr>
          <w:rFonts w:ascii="Arial" w:hAnsi="Arial" w:cs="Arial"/>
          <w:sz w:val="22"/>
          <w:szCs w:val="22"/>
          <w:lang w:val="et-EE" w:eastAsia="et-EE"/>
        </w:rPr>
        <w:t>MUUDETUD</w:t>
      </w:r>
    </w:p>
    <w:p w14:paraId="057B5C18" w14:textId="07E61D60" w:rsidR="002774F9" w:rsidRPr="00134B81" w:rsidRDefault="002774F9" w:rsidP="00076464">
      <w:pPr>
        <w:jc w:val="right"/>
        <w:rPr>
          <w:rFonts w:ascii="Arial" w:hAnsi="Arial" w:cs="Arial"/>
          <w:sz w:val="22"/>
          <w:szCs w:val="22"/>
          <w:lang w:val="et-EE" w:eastAsia="et-EE"/>
        </w:rPr>
      </w:pPr>
      <w:r w:rsidRPr="00134B81">
        <w:rPr>
          <w:rFonts w:ascii="Arial" w:hAnsi="Arial" w:cs="Arial"/>
          <w:sz w:val="22"/>
          <w:szCs w:val="22"/>
          <w:lang w:val="et-EE" w:eastAsia="et-EE"/>
        </w:rPr>
        <w:t xml:space="preserve">sotsiaalkaitseministri </w:t>
      </w:r>
      <w:r w:rsidR="004E262C" w:rsidRPr="00134B81">
        <w:rPr>
          <w:rFonts w:ascii="Arial" w:hAnsi="Arial" w:cs="Arial"/>
          <w:sz w:val="22"/>
          <w:szCs w:val="22"/>
          <w:lang w:val="et-EE" w:eastAsia="et-EE"/>
        </w:rPr>
        <w:t>13.</w:t>
      </w:r>
      <w:r w:rsidR="009870E8" w:rsidRPr="00134B81">
        <w:rPr>
          <w:rFonts w:ascii="Arial" w:hAnsi="Arial" w:cs="Arial"/>
          <w:sz w:val="22"/>
          <w:szCs w:val="22"/>
          <w:lang w:val="et-EE" w:eastAsia="et-EE"/>
        </w:rPr>
        <w:t>11</w:t>
      </w:r>
      <w:r w:rsidRPr="00134B81">
        <w:rPr>
          <w:rFonts w:ascii="Arial" w:hAnsi="Arial" w:cs="Arial"/>
          <w:sz w:val="22"/>
          <w:szCs w:val="22"/>
          <w:lang w:val="et-EE" w:eastAsia="et-EE"/>
        </w:rPr>
        <w:t>.2024</w:t>
      </w:r>
    </w:p>
    <w:p w14:paraId="240FF21D" w14:textId="29984677" w:rsidR="002774F9" w:rsidRPr="00134B81" w:rsidRDefault="002774F9" w:rsidP="00076464">
      <w:pPr>
        <w:jc w:val="right"/>
        <w:rPr>
          <w:rFonts w:ascii="Arial" w:hAnsi="Arial" w:cs="Arial"/>
          <w:sz w:val="22"/>
          <w:szCs w:val="22"/>
          <w:lang w:val="et-EE" w:eastAsia="et-EE"/>
        </w:rPr>
      </w:pPr>
      <w:r w:rsidRPr="00134B81">
        <w:rPr>
          <w:rFonts w:ascii="Arial" w:hAnsi="Arial" w:cs="Arial"/>
          <w:sz w:val="22"/>
          <w:szCs w:val="22"/>
          <w:lang w:val="et-EE" w:eastAsia="et-EE"/>
        </w:rPr>
        <w:t xml:space="preserve">käskkirjaga nr </w:t>
      </w:r>
      <w:r w:rsidR="003E5D1A" w:rsidRPr="00134B81">
        <w:rPr>
          <w:rFonts w:ascii="Arial" w:hAnsi="Arial" w:cs="Arial"/>
          <w:sz w:val="22"/>
          <w:szCs w:val="22"/>
          <w:lang w:val="et-EE" w:eastAsia="et-EE"/>
        </w:rPr>
        <w:t>74</w:t>
      </w:r>
    </w:p>
    <w:p w14:paraId="3C272CF3" w14:textId="77777777" w:rsidR="000A0503" w:rsidRPr="00134B81" w:rsidRDefault="000A0503" w:rsidP="000A0503">
      <w:pPr>
        <w:jc w:val="right"/>
        <w:rPr>
          <w:rFonts w:ascii="Arial" w:hAnsi="Arial" w:cs="Arial"/>
          <w:sz w:val="22"/>
          <w:szCs w:val="22"/>
          <w:lang w:val="et-EE" w:eastAsia="et-EE"/>
        </w:rPr>
      </w:pPr>
      <w:r w:rsidRPr="00134B81">
        <w:rPr>
          <w:rFonts w:ascii="Arial" w:hAnsi="Arial" w:cs="Arial"/>
          <w:sz w:val="22"/>
          <w:szCs w:val="22"/>
          <w:lang w:val="et-EE" w:eastAsia="et-EE"/>
        </w:rPr>
        <w:t>MUUDETUD</w:t>
      </w:r>
    </w:p>
    <w:p w14:paraId="45F443B6" w14:textId="0625B998" w:rsidR="000A0503" w:rsidRPr="00134B81" w:rsidRDefault="000A0503" w:rsidP="000A0503">
      <w:pPr>
        <w:jc w:val="right"/>
        <w:rPr>
          <w:rFonts w:ascii="Arial" w:hAnsi="Arial" w:cs="Arial"/>
          <w:sz w:val="22"/>
          <w:szCs w:val="22"/>
          <w:lang w:val="et-EE" w:eastAsia="et-EE"/>
        </w:rPr>
      </w:pPr>
      <w:r w:rsidRPr="00134B81">
        <w:rPr>
          <w:rFonts w:ascii="Arial" w:hAnsi="Arial" w:cs="Arial"/>
          <w:sz w:val="22"/>
          <w:szCs w:val="22"/>
          <w:lang w:val="et-EE" w:eastAsia="et-EE"/>
        </w:rPr>
        <w:t xml:space="preserve">sotsiaalministri </w:t>
      </w:r>
      <w:r w:rsidR="001F4051">
        <w:rPr>
          <w:rFonts w:ascii="Arial" w:hAnsi="Arial" w:cs="Arial"/>
          <w:sz w:val="22"/>
          <w:szCs w:val="22"/>
          <w:lang w:val="et-EE" w:eastAsia="et-EE"/>
        </w:rPr>
        <w:t>25.</w:t>
      </w:r>
      <w:r w:rsidR="294EF464" w:rsidRPr="67BE38A9">
        <w:rPr>
          <w:rFonts w:ascii="Arial" w:hAnsi="Arial" w:cs="Arial"/>
          <w:sz w:val="22"/>
          <w:szCs w:val="22"/>
          <w:lang w:val="et-EE" w:eastAsia="et-EE"/>
        </w:rPr>
        <w:t>11</w:t>
      </w:r>
      <w:r w:rsidRPr="67BE38A9">
        <w:rPr>
          <w:rFonts w:ascii="Arial" w:hAnsi="Arial" w:cs="Arial"/>
          <w:sz w:val="22"/>
          <w:szCs w:val="22"/>
          <w:lang w:val="et-EE" w:eastAsia="et-EE"/>
        </w:rPr>
        <w:t>.</w:t>
      </w:r>
      <w:r w:rsidRPr="00134B81">
        <w:rPr>
          <w:rFonts w:ascii="Arial" w:hAnsi="Arial" w:cs="Arial"/>
          <w:sz w:val="22"/>
          <w:szCs w:val="22"/>
          <w:lang w:val="et-EE" w:eastAsia="et-EE"/>
        </w:rPr>
        <w:t>2025</w:t>
      </w:r>
    </w:p>
    <w:p w14:paraId="5ED59C25" w14:textId="0E67BD5D" w:rsidR="000A0503" w:rsidRDefault="000A0503" w:rsidP="000A0503">
      <w:pPr>
        <w:jc w:val="right"/>
        <w:rPr>
          <w:rFonts w:ascii="Arial" w:hAnsi="Arial" w:cs="Arial"/>
          <w:sz w:val="22"/>
          <w:szCs w:val="22"/>
          <w:lang w:val="et-EE" w:eastAsia="et-EE"/>
        </w:rPr>
      </w:pPr>
      <w:r w:rsidRPr="00134B81">
        <w:rPr>
          <w:rFonts w:ascii="Arial" w:hAnsi="Arial" w:cs="Arial"/>
          <w:sz w:val="22"/>
          <w:szCs w:val="22"/>
          <w:lang w:val="et-EE" w:eastAsia="et-EE"/>
        </w:rPr>
        <w:t xml:space="preserve">käskkirjaga nr </w:t>
      </w:r>
      <w:r w:rsidR="001F4051">
        <w:rPr>
          <w:rFonts w:ascii="Arial" w:hAnsi="Arial" w:cs="Arial"/>
          <w:sz w:val="22"/>
          <w:szCs w:val="22"/>
          <w:lang w:val="et-EE" w:eastAsia="et-EE"/>
        </w:rPr>
        <w:t>89</w:t>
      </w:r>
    </w:p>
    <w:p w14:paraId="502F00CE" w14:textId="6D33057E" w:rsidR="001F4051" w:rsidRDefault="001F4051" w:rsidP="000A0503">
      <w:pPr>
        <w:jc w:val="right"/>
        <w:rPr>
          <w:rFonts w:ascii="Arial" w:hAnsi="Arial" w:cs="Arial"/>
          <w:sz w:val="22"/>
          <w:szCs w:val="22"/>
          <w:lang w:val="et-EE" w:eastAsia="et-EE"/>
        </w:rPr>
      </w:pPr>
      <w:r>
        <w:rPr>
          <w:rFonts w:ascii="Arial" w:hAnsi="Arial" w:cs="Arial"/>
          <w:sz w:val="22"/>
          <w:szCs w:val="22"/>
          <w:lang w:val="et-EE" w:eastAsia="et-EE"/>
        </w:rPr>
        <w:t>MUUDETUD</w:t>
      </w:r>
    </w:p>
    <w:p w14:paraId="54404EBE" w14:textId="147A92DA" w:rsidR="001F4051" w:rsidRDefault="001F4051" w:rsidP="000A0503">
      <w:pPr>
        <w:jc w:val="right"/>
        <w:rPr>
          <w:rFonts w:ascii="Arial" w:hAnsi="Arial" w:cs="Arial"/>
          <w:sz w:val="22"/>
          <w:szCs w:val="22"/>
          <w:lang w:val="et-EE" w:eastAsia="et-EE"/>
        </w:rPr>
      </w:pPr>
      <w:r>
        <w:rPr>
          <w:rFonts w:ascii="Arial" w:hAnsi="Arial" w:cs="Arial"/>
          <w:sz w:val="22"/>
          <w:szCs w:val="22"/>
          <w:lang w:val="et-EE" w:eastAsia="et-EE"/>
        </w:rPr>
        <w:t>sotsiaalministri …….2026</w:t>
      </w:r>
    </w:p>
    <w:p w14:paraId="395120FD" w14:textId="0102A6D0" w:rsidR="001F4051" w:rsidRPr="00134B81" w:rsidRDefault="001F4051" w:rsidP="000A0503">
      <w:pPr>
        <w:jc w:val="right"/>
        <w:rPr>
          <w:rFonts w:ascii="Arial" w:hAnsi="Arial" w:cs="Arial"/>
          <w:sz w:val="22"/>
          <w:szCs w:val="22"/>
          <w:lang w:val="et-EE" w:eastAsia="et-EE"/>
        </w:rPr>
      </w:pPr>
      <w:r>
        <w:rPr>
          <w:rFonts w:ascii="Arial" w:hAnsi="Arial" w:cs="Arial"/>
          <w:sz w:val="22"/>
          <w:szCs w:val="22"/>
          <w:lang w:val="et-EE" w:eastAsia="et-EE"/>
        </w:rPr>
        <w:t>käskkirjaga nr…..</w:t>
      </w:r>
    </w:p>
    <w:p w14:paraId="020B929F" w14:textId="77777777" w:rsidR="00076464" w:rsidRPr="00134B81" w:rsidRDefault="00076464" w:rsidP="00076464">
      <w:pPr>
        <w:jc w:val="center"/>
        <w:rPr>
          <w:rFonts w:ascii="Arial" w:hAnsi="Arial" w:cs="Arial"/>
          <w:sz w:val="22"/>
          <w:szCs w:val="22"/>
          <w:lang w:val="et-EE" w:eastAsia="et-EE"/>
        </w:rPr>
      </w:pPr>
    </w:p>
    <w:p w14:paraId="110490F1" w14:textId="77777777" w:rsidR="00076464" w:rsidRPr="00134B81" w:rsidRDefault="00076464" w:rsidP="00076464">
      <w:pPr>
        <w:jc w:val="center"/>
        <w:rPr>
          <w:rFonts w:ascii="Arial" w:hAnsi="Arial" w:cs="Arial"/>
          <w:sz w:val="22"/>
          <w:szCs w:val="22"/>
          <w:lang w:val="et-EE" w:eastAsia="et-EE"/>
        </w:rPr>
      </w:pPr>
    </w:p>
    <w:p w14:paraId="232CC507" w14:textId="77777777" w:rsidR="000A0503" w:rsidRPr="00134B81" w:rsidRDefault="000A0503" w:rsidP="00076464">
      <w:pPr>
        <w:jc w:val="center"/>
        <w:rPr>
          <w:rFonts w:ascii="Arial" w:hAnsi="Arial" w:cs="Arial"/>
          <w:sz w:val="22"/>
          <w:szCs w:val="22"/>
          <w:lang w:val="et-EE" w:eastAsia="et-EE"/>
        </w:rPr>
      </w:pPr>
    </w:p>
    <w:p w14:paraId="6D57314D" w14:textId="77777777" w:rsidR="00076464" w:rsidRPr="00134B81" w:rsidRDefault="00076464" w:rsidP="00076464">
      <w:pPr>
        <w:jc w:val="center"/>
        <w:rPr>
          <w:rFonts w:ascii="Arial" w:hAnsi="Arial" w:cs="Arial"/>
          <w:sz w:val="22"/>
          <w:szCs w:val="22"/>
          <w:lang w:val="et-EE" w:eastAsia="et-EE"/>
        </w:rPr>
      </w:pPr>
    </w:p>
    <w:p w14:paraId="450B495A" w14:textId="77777777" w:rsidR="00076464" w:rsidRPr="00134B81" w:rsidRDefault="00076464" w:rsidP="00076464">
      <w:pPr>
        <w:jc w:val="center"/>
        <w:rPr>
          <w:sz w:val="32"/>
          <w:szCs w:val="32"/>
          <w:lang w:val="et-EE" w:eastAsia="et-EE"/>
        </w:rPr>
      </w:pPr>
      <w:bookmarkStart w:id="4" w:name="_Hlk148961491"/>
      <w:r w:rsidRPr="00134B81">
        <w:rPr>
          <w:rStyle w:val="Selgeltmrgatavrhutus"/>
          <w:rFonts w:ascii="Arial" w:hAnsi="Arial" w:cs="Arial"/>
          <w:i w:val="0"/>
          <w:color w:val="auto"/>
          <w:sz w:val="32"/>
          <w:szCs w:val="32"/>
          <w:lang w:val="et-EE"/>
        </w:rPr>
        <w:t>Pikaajalise hoolduse kättesaadavuse ja kvaliteedi parandamine</w:t>
      </w:r>
      <w:bookmarkEnd w:id="4"/>
      <w:r w:rsidRPr="00134B81">
        <w:rPr>
          <w:rStyle w:val="Selgeltmrgatavrhutus"/>
          <w:rFonts w:ascii="Arial" w:hAnsi="Arial" w:cs="Arial"/>
          <w:i w:val="0"/>
          <w:color w:val="auto"/>
          <w:sz w:val="32"/>
          <w:szCs w:val="32"/>
          <w:lang w:val="et-EE"/>
        </w:rPr>
        <w:t xml:space="preserve"> </w:t>
      </w:r>
    </w:p>
    <w:p w14:paraId="40D0D629" w14:textId="77777777" w:rsidR="00076464" w:rsidRPr="00134B81" w:rsidRDefault="00076464" w:rsidP="00076464">
      <w:pPr>
        <w:rPr>
          <w:rFonts w:ascii="Arial" w:hAnsi="Arial" w:cs="Arial"/>
          <w:b/>
          <w:sz w:val="22"/>
          <w:szCs w:val="22"/>
          <w:lang w:val="et-EE" w:eastAsia="et-EE"/>
        </w:rPr>
      </w:pPr>
    </w:p>
    <w:p w14:paraId="26B4C07B" w14:textId="77777777" w:rsidR="00076464" w:rsidRPr="00134B81" w:rsidRDefault="00076464" w:rsidP="00076464">
      <w:pPr>
        <w:rPr>
          <w:rFonts w:ascii="Arial" w:hAnsi="Arial" w:cs="Arial"/>
          <w:b/>
          <w:sz w:val="22"/>
          <w:szCs w:val="22"/>
          <w:lang w:val="et-EE" w:eastAsia="et-EE"/>
        </w:rPr>
      </w:pPr>
    </w:p>
    <w:p w14:paraId="7F490380" w14:textId="77777777" w:rsidR="00076464" w:rsidRPr="00134B81" w:rsidRDefault="00076464" w:rsidP="00076464">
      <w:pPr>
        <w:jc w:val="center"/>
        <w:rPr>
          <w:rFonts w:ascii="Arial" w:hAnsi="Arial" w:cs="Arial"/>
          <w:sz w:val="22"/>
          <w:szCs w:val="22"/>
          <w:lang w:val="et-EE" w:eastAsia="et-EE"/>
        </w:rPr>
      </w:pPr>
    </w:p>
    <w:p w14:paraId="2F183705" w14:textId="77777777" w:rsidR="00076464" w:rsidRPr="00134B81" w:rsidRDefault="00076464" w:rsidP="00076464">
      <w:pPr>
        <w:rPr>
          <w:rFonts w:ascii="Arial" w:hAnsi="Arial" w:cs="Arial"/>
          <w:sz w:val="22"/>
          <w:szCs w:val="22"/>
          <w:lang w:val="et-EE" w:eastAsia="et-EE"/>
        </w:rPr>
      </w:pPr>
    </w:p>
    <w:p w14:paraId="4F03757C" w14:textId="77777777" w:rsidR="00076464" w:rsidRPr="00134B81" w:rsidRDefault="00076464" w:rsidP="00076464">
      <w:pPr>
        <w:rPr>
          <w:rFonts w:ascii="Arial" w:hAnsi="Arial" w:cs="Arial"/>
          <w:sz w:val="22"/>
          <w:szCs w:val="22"/>
          <w:lang w:val="et-EE" w:eastAsia="et-EE"/>
        </w:rPr>
      </w:pPr>
    </w:p>
    <w:p w14:paraId="52BEF880" w14:textId="2600D9C5" w:rsidR="00076464" w:rsidRPr="00134B81" w:rsidRDefault="00076464" w:rsidP="00076464">
      <w:pPr>
        <w:rPr>
          <w:rFonts w:ascii="Arial" w:hAnsi="Arial" w:cs="Arial"/>
          <w:b/>
          <w:bCs/>
          <w:sz w:val="22"/>
          <w:szCs w:val="22"/>
          <w:lang w:val="et-EE" w:eastAsia="et-EE"/>
        </w:rPr>
      </w:pPr>
      <w:r w:rsidRPr="00134B81">
        <w:rPr>
          <w:rFonts w:ascii="Arial" w:hAnsi="Arial" w:cs="Arial"/>
          <w:b/>
          <w:bCs/>
          <w:sz w:val="22"/>
          <w:szCs w:val="22"/>
          <w:lang w:val="et-EE" w:eastAsia="et-EE"/>
        </w:rPr>
        <w:t>Toetuse andmise tingimuste abikõlblikkuse periood</w:t>
      </w:r>
    </w:p>
    <w:p w14:paraId="03503A45" w14:textId="053C51AB" w:rsidR="00076464" w:rsidRPr="00134B81" w:rsidRDefault="00076464" w:rsidP="00076464">
      <w:pPr>
        <w:rPr>
          <w:rFonts w:ascii="Arial" w:hAnsi="Arial" w:cs="Arial"/>
          <w:sz w:val="22"/>
          <w:szCs w:val="22"/>
          <w:lang w:val="et-EE" w:eastAsia="et-EE"/>
        </w:rPr>
      </w:pPr>
      <w:r w:rsidRPr="00134B81">
        <w:rPr>
          <w:rFonts w:ascii="Arial" w:hAnsi="Arial" w:cs="Arial"/>
          <w:sz w:val="22"/>
          <w:szCs w:val="22"/>
          <w:lang w:val="et-EE" w:eastAsia="et-EE"/>
        </w:rPr>
        <w:t>01.01.2023–31.12.</w:t>
      </w:r>
      <w:r w:rsidR="00836D23" w:rsidRPr="00134B81">
        <w:rPr>
          <w:rFonts w:ascii="Arial" w:hAnsi="Arial" w:cs="Arial"/>
          <w:sz w:val="22"/>
          <w:szCs w:val="22"/>
          <w:lang w:val="et-EE" w:eastAsia="et-EE"/>
        </w:rPr>
        <w:t>2029</w:t>
      </w:r>
    </w:p>
    <w:p w14:paraId="37D80E88" w14:textId="77777777" w:rsidR="00076464" w:rsidRPr="00134B81" w:rsidRDefault="00076464" w:rsidP="00076464">
      <w:pPr>
        <w:rPr>
          <w:rFonts w:ascii="Arial" w:hAnsi="Arial" w:cs="Arial"/>
          <w:sz w:val="22"/>
          <w:szCs w:val="22"/>
          <w:lang w:val="et-EE" w:eastAsia="et-EE"/>
        </w:rPr>
      </w:pPr>
    </w:p>
    <w:p w14:paraId="76B24A5A" w14:textId="21A30760" w:rsidR="00076464" w:rsidRPr="00134B81" w:rsidRDefault="00076464" w:rsidP="00076464">
      <w:pPr>
        <w:rPr>
          <w:rFonts w:ascii="Arial" w:hAnsi="Arial" w:cs="Arial"/>
          <w:sz w:val="22"/>
          <w:szCs w:val="22"/>
          <w:lang w:val="et-EE" w:eastAsia="et-EE"/>
        </w:rPr>
      </w:pPr>
      <w:r w:rsidRPr="00134B81">
        <w:rPr>
          <w:rFonts w:ascii="Arial" w:hAnsi="Arial" w:cs="Arial"/>
          <w:b/>
          <w:sz w:val="22"/>
          <w:szCs w:val="22"/>
          <w:lang w:val="et-EE" w:eastAsia="et-EE"/>
        </w:rPr>
        <w:t>Elluviija</w:t>
      </w:r>
      <w:r w:rsidRPr="00134B81">
        <w:rPr>
          <w:rFonts w:ascii="Arial" w:hAnsi="Arial" w:cs="Arial"/>
          <w:b/>
          <w:sz w:val="22"/>
          <w:szCs w:val="22"/>
          <w:lang w:val="et-EE" w:eastAsia="et-EE"/>
        </w:rPr>
        <w:br/>
      </w:r>
      <w:r w:rsidRPr="00134B81">
        <w:rPr>
          <w:rFonts w:ascii="Arial" w:hAnsi="Arial" w:cs="Arial"/>
          <w:sz w:val="22"/>
          <w:szCs w:val="22"/>
          <w:lang w:val="et-EE" w:eastAsia="et-EE"/>
        </w:rPr>
        <w:t>Sotsiaalministeerium (hoolekande osakond)</w:t>
      </w:r>
    </w:p>
    <w:p w14:paraId="30DB5276" w14:textId="77777777" w:rsidR="00076464" w:rsidRPr="00134B81" w:rsidRDefault="00076464" w:rsidP="00076464">
      <w:pPr>
        <w:rPr>
          <w:rFonts w:ascii="Arial" w:hAnsi="Arial" w:cs="Arial"/>
          <w:sz w:val="22"/>
          <w:szCs w:val="22"/>
          <w:lang w:val="et-EE" w:eastAsia="et-EE"/>
        </w:rPr>
      </w:pPr>
    </w:p>
    <w:p w14:paraId="68F744C4" w14:textId="77777777" w:rsidR="00076464" w:rsidRPr="00134B81" w:rsidRDefault="00076464" w:rsidP="00076464">
      <w:pPr>
        <w:rPr>
          <w:rFonts w:ascii="Arial" w:hAnsi="Arial" w:cs="Arial"/>
          <w:b/>
          <w:bCs/>
          <w:sz w:val="22"/>
          <w:szCs w:val="22"/>
          <w:lang w:val="et-EE" w:eastAsia="et-EE"/>
        </w:rPr>
      </w:pPr>
      <w:r w:rsidRPr="00134B81">
        <w:rPr>
          <w:rFonts w:ascii="Arial" w:hAnsi="Arial" w:cs="Arial"/>
          <w:b/>
          <w:bCs/>
          <w:sz w:val="22"/>
          <w:szCs w:val="22"/>
          <w:lang w:val="et-EE" w:eastAsia="et-EE"/>
        </w:rPr>
        <w:t>Partnerid</w:t>
      </w:r>
    </w:p>
    <w:p w14:paraId="7116137A" w14:textId="77777777" w:rsidR="00076464" w:rsidRPr="00134B81" w:rsidRDefault="00076464" w:rsidP="00076464">
      <w:pPr>
        <w:rPr>
          <w:rFonts w:ascii="Arial" w:hAnsi="Arial" w:cs="Arial"/>
          <w:sz w:val="22"/>
          <w:szCs w:val="22"/>
          <w:lang w:val="et-EE" w:eastAsia="et-EE"/>
        </w:rPr>
      </w:pPr>
      <w:r w:rsidRPr="00134B81">
        <w:rPr>
          <w:rFonts w:ascii="Arial" w:hAnsi="Arial" w:cs="Arial"/>
          <w:sz w:val="22"/>
          <w:szCs w:val="22"/>
          <w:lang w:val="et-EE" w:eastAsia="et-EE"/>
        </w:rPr>
        <w:t>Sotsiaalkindlustusamet</w:t>
      </w:r>
    </w:p>
    <w:p w14:paraId="76F62E52" w14:textId="77777777" w:rsidR="00076464" w:rsidRPr="00134B81" w:rsidRDefault="00076464" w:rsidP="00076464">
      <w:pPr>
        <w:rPr>
          <w:rFonts w:ascii="Arial" w:hAnsi="Arial" w:cs="Arial"/>
          <w:sz w:val="22"/>
          <w:szCs w:val="22"/>
          <w:lang w:val="et-EE" w:eastAsia="et-EE"/>
        </w:rPr>
      </w:pPr>
      <w:r w:rsidRPr="00134B81">
        <w:rPr>
          <w:rFonts w:ascii="Arial" w:hAnsi="Arial" w:cs="Arial"/>
          <w:sz w:val="22"/>
          <w:szCs w:val="22"/>
          <w:lang w:val="et-EE" w:eastAsia="et-EE"/>
        </w:rPr>
        <w:t>Tervise Arengu Instituut</w:t>
      </w:r>
    </w:p>
    <w:p w14:paraId="5D5BFB7F" w14:textId="77777777" w:rsidR="00076464" w:rsidRPr="00134B81" w:rsidRDefault="00076464" w:rsidP="00076464">
      <w:pPr>
        <w:rPr>
          <w:rFonts w:ascii="Arial" w:hAnsi="Arial" w:cs="Arial"/>
          <w:sz w:val="22"/>
          <w:szCs w:val="22"/>
          <w:lang w:val="et-EE" w:eastAsia="et-EE"/>
        </w:rPr>
      </w:pPr>
      <w:r w:rsidRPr="00134B81">
        <w:rPr>
          <w:rFonts w:ascii="Arial" w:hAnsi="Arial" w:cs="Arial"/>
          <w:sz w:val="22"/>
          <w:szCs w:val="22"/>
          <w:lang w:val="et-EE" w:eastAsia="et-EE"/>
        </w:rPr>
        <w:t>Eesti Puuetega Inimeste Koda</w:t>
      </w:r>
    </w:p>
    <w:p w14:paraId="520D5A3D" w14:textId="5B289569" w:rsidR="004913BB" w:rsidRPr="00134B81" w:rsidRDefault="004913BB" w:rsidP="00076464">
      <w:pPr>
        <w:rPr>
          <w:rFonts w:ascii="Arial" w:hAnsi="Arial" w:cs="Arial"/>
          <w:sz w:val="22"/>
          <w:szCs w:val="22"/>
          <w:lang w:val="et-EE" w:eastAsia="et-EE"/>
        </w:rPr>
      </w:pPr>
    </w:p>
    <w:p w14:paraId="2B131FBC" w14:textId="77777777" w:rsidR="00076464" w:rsidRPr="00134B81" w:rsidRDefault="00076464" w:rsidP="00076464">
      <w:pPr>
        <w:rPr>
          <w:rFonts w:ascii="Arial" w:hAnsi="Arial" w:cs="Arial"/>
          <w:b/>
          <w:sz w:val="22"/>
          <w:szCs w:val="22"/>
          <w:lang w:val="et-EE" w:eastAsia="et-EE"/>
        </w:rPr>
      </w:pPr>
      <w:r w:rsidRPr="00134B81">
        <w:rPr>
          <w:rFonts w:ascii="Arial" w:hAnsi="Arial" w:cs="Arial"/>
          <w:b/>
          <w:sz w:val="22"/>
          <w:szCs w:val="22"/>
          <w:lang w:val="et-EE" w:eastAsia="et-EE"/>
        </w:rPr>
        <w:t>Rakendusasutus</w:t>
      </w:r>
    </w:p>
    <w:p w14:paraId="17B5494A" w14:textId="2403A588" w:rsidR="00076464" w:rsidRPr="00134B81" w:rsidRDefault="00076464" w:rsidP="00076464">
      <w:pPr>
        <w:rPr>
          <w:rFonts w:ascii="Arial" w:hAnsi="Arial" w:cs="Arial"/>
          <w:sz w:val="22"/>
          <w:szCs w:val="22"/>
          <w:lang w:val="et-EE" w:eastAsia="et-EE"/>
        </w:rPr>
      </w:pPr>
      <w:r w:rsidRPr="00134B81">
        <w:rPr>
          <w:rFonts w:ascii="Arial" w:hAnsi="Arial" w:cs="Arial"/>
          <w:sz w:val="22"/>
          <w:szCs w:val="22"/>
          <w:lang w:val="et-EE" w:eastAsia="et-EE"/>
        </w:rPr>
        <w:t>Sotsiaalministeerium (</w:t>
      </w:r>
      <w:proofErr w:type="spellStart"/>
      <w:r w:rsidR="00BF7DED" w:rsidRPr="00134B81">
        <w:rPr>
          <w:rFonts w:ascii="Arial" w:hAnsi="Arial" w:cs="Arial"/>
          <w:sz w:val="22"/>
          <w:szCs w:val="22"/>
          <w:lang w:val="et-EE" w:eastAsia="et-EE"/>
        </w:rPr>
        <w:t>välisvahendite</w:t>
      </w:r>
      <w:proofErr w:type="spellEnd"/>
      <w:r w:rsidR="00BF7DED" w:rsidRPr="00134B81">
        <w:rPr>
          <w:rFonts w:ascii="Arial" w:hAnsi="Arial" w:cs="Arial"/>
          <w:sz w:val="22"/>
          <w:szCs w:val="22"/>
          <w:lang w:val="et-EE" w:eastAsia="et-EE"/>
        </w:rPr>
        <w:t xml:space="preserve"> osakond</w:t>
      </w:r>
      <w:r w:rsidRPr="00134B81">
        <w:rPr>
          <w:rFonts w:ascii="Arial" w:hAnsi="Arial" w:cs="Arial"/>
          <w:sz w:val="22"/>
          <w:szCs w:val="22"/>
          <w:lang w:val="et-EE" w:eastAsia="et-EE"/>
        </w:rPr>
        <w:t>)</w:t>
      </w:r>
    </w:p>
    <w:p w14:paraId="20C95521" w14:textId="77777777" w:rsidR="00076464" w:rsidRPr="00134B81" w:rsidRDefault="00076464" w:rsidP="00076464">
      <w:pPr>
        <w:rPr>
          <w:rFonts w:ascii="Arial" w:hAnsi="Arial" w:cs="Arial"/>
          <w:sz w:val="22"/>
          <w:szCs w:val="22"/>
          <w:lang w:val="et-EE" w:eastAsia="et-EE"/>
        </w:rPr>
      </w:pPr>
    </w:p>
    <w:p w14:paraId="66D3A422" w14:textId="77777777" w:rsidR="00076464" w:rsidRPr="00134B81" w:rsidRDefault="00076464" w:rsidP="00076464">
      <w:pPr>
        <w:rPr>
          <w:rFonts w:ascii="Arial" w:hAnsi="Arial" w:cs="Arial"/>
          <w:b/>
          <w:bCs/>
          <w:sz w:val="22"/>
          <w:szCs w:val="22"/>
          <w:lang w:val="et-EE" w:eastAsia="et-EE"/>
        </w:rPr>
      </w:pPr>
      <w:r w:rsidRPr="00134B81">
        <w:rPr>
          <w:rFonts w:ascii="Arial" w:hAnsi="Arial" w:cs="Arial"/>
          <w:b/>
          <w:bCs/>
          <w:sz w:val="22"/>
          <w:szCs w:val="22"/>
          <w:lang w:val="et-EE" w:eastAsia="et-EE"/>
        </w:rPr>
        <w:t>Rakendusüksus</w:t>
      </w:r>
    </w:p>
    <w:p w14:paraId="604CA1B0" w14:textId="77777777" w:rsidR="00076464" w:rsidRPr="00134B81" w:rsidRDefault="00076464" w:rsidP="00076464">
      <w:pPr>
        <w:rPr>
          <w:rFonts w:ascii="Arial" w:hAnsi="Arial" w:cs="Arial"/>
          <w:color w:val="000000" w:themeColor="text1"/>
          <w:sz w:val="22"/>
          <w:szCs w:val="22"/>
          <w:lang w:val="et-EE"/>
        </w:rPr>
      </w:pPr>
      <w:r w:rsidRPr="00134B81">
        <w:rPr>
          <w:rFonts w:ascii="Arial" w:hAnsi="Arial" w:cs="Arial"/>
          <w:sz w:val="22"/>
          <w:szCs w:val="22"/>
          <w:lang w:val="et-EE" w:eastAsia="et-EE"/>
        </w:rPr>
        <w:t>Riigi Tugiteenuste Keskus</w:t>
      </w:r>
    </w:p>
    <w:p w14:paraId="76E3C802" w14:textId="77777777" w:rsidR="00076464" w:rsidRPr="00134B81" w:rsidRDefault="00076464" w:rsidP="00076464">
      <w:pPr>
        <w:rPr>
          <w:rFonts w:ascii="Arial" w:hAnsi="Arial" w:cs="Arial"/>
          <w:color w:val="000000" w:themeColor="text1"/>
          <w:sz w:val="22"/>
          <w:szCs w:val="22"/>
          <w:lang w:val="et-EE"/>
        </w:rPr>
      </w:pPr>
    </w:p>
    <w:p w14:paraId="1B7CE439" w14:textId="77777777" w:rsidR="00076464" w:rsidRPr="00134B81" w:rsidRDefault="00076464" w:rsidP="00076464">
      <w:pPr>
        <w:jc w:val="center"/>
        <w:rPr>
          <w:rFonts w:ascii="Arial" w:hAnsi="Arial" w:cs="Arial"/>
          <w:color w:val="000000" w:themeColor="text1"/>
          <w:sz w:val="22"/>
          <w:szCs w:val="22"/>
          <w:lang w:val="et-EE"/>
        </w:rPr>
      </w:pPr>
      <w:r w:rsidRPr="00134B81">
        <w:rPr>
          <w:rFonts w:ascii="Arial" w:hAnsi="Arial" w:cs="Arial"/>
          <w:noProof/>
          <w:color w:val="000000" w:themeColor="text1"/>
          <w:sz w:val="22"/>
          <w:szCs w:val="22"/>
          <w:lang w:val="et-EE" w:eastAsia="et-EE"/>
        </w:rPr>
        <w:drawing>
          <wp:inline distT="0" distB="0" distL="0" distR="0" wp14:anchorId="34A5B0DC" wp14:editId="537EAC41">
            <wp:extent cx="2237944" cy="1300805"/>
            <wp:effectExtent l="0" t="0" r="0" b="0"/>
            <wp:docPr id="2" name="Pilt 2" descr="Pilt, millel on kujutatud logo&#10;&#10;Kirjeldus on genereeritud automaatse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lt 2" descr="Pilt, millel on kujutatud logo&#10;&#10;Kirjeldus on genereeritud automaatselt"/>
                    <pic:cNvPicPr/>
                  </pic:nvPicPr>
                  <pic:blipFill>
                    <a:blip r:embed="rId11"/>
                    <a:stretch>
                      <a:fillRect/>
                    </a:stretch>
                  </pic:blipFill>
                  <pic:spPr>
                    <a:xfrm>
                      <a:off x="0" y="0"/>
                      <a:ext cx="2265034" cy="1316551"/>
                    </a:xfrm>
                    <a:prstGeom prst="rect">
                      <a:avLst/>
                    </a:prstGeom>
                  </pic:spPr>
                </pic:pic>
              </a:graphicData>
            </a:graphic>
          </wp:inline>
        </w:drawing>
      </w:r>
    </w:p>
    <w:p w14:paraId="214C1CFA" w14:textId="77777777" w:rsidR="00076464" w:rsidRPr="00134B81" w:rsidRDefault="00076464" w:rsidP="00076464">
      <w:pPr>
        <w:spacing w:line="276" w:lineRule="auto"/>
        <w:jc w:val="both"/>
        <w:rPr>
          <w:rStyle w:val="Selgeltmrgatavrhutus"/>
          <w:rFonts w:ascii="Arial" w:hAnsi="Arial" w:cs="Arial"/>
          <w:i w:val="0"/>
          <w:color w:val="000000" w:themeColor="text1"/>
          <w:sz w:val="22"/>
          <w:szCs w:val="22"/>
          <w:lang w:val="et-EE"/>
        </w:rPr>
      </w:pPr>
    </w:p>
    <w:sdt>
      <w:sdtPr>
        <w:rPr>
          <w:rFonts w:ascii="Calibri" w:eastAsia="Times New Roman" w:hAnsi="Calibri" w:cs="Times New Roman"/>
          <w:i/>
          <w:iCs/>
          <w:caps/>
          <w:color w:val="4F81BD" w:themeColor="accent1"/>
          <w:sz w:val="20"/>
          <w:szCs w:val="20"/>
          <w:lang w:val="en-US" w:eastAsia="en-US"/>
        </w:rPr>
        <w:id w:val="1332317288"/>
        <w:docPartObj>
          <w:docPartGallery w:val="Table of Contents"/>
          <w:docPartUnique/>
        </w:docPartObj>
      </w:sdtPr>
      <w:sdtEndPr>
        <w:rPr>
          <w:b/>
          <w:bCs/>
          <w:i w:val="0"/>
          <w:iCs w:val="0"/>
          <w:color w:val="auto"/>
        </w:rPr>
      </w:sdtEndPr>
      <w:sdtContent>
        <w:p w14:paraId="00005421" w14:textId="14A44CB8" w:rsidR="00076464" w:rsidRPr="00134B81" w:rsidRDefault="00076464" w:rsidP="00076464">
          <w:pPr>
            <w:pStyle w:val="Sisukorrapealkiri"/>
            <w:spacing w:before="0"/>
            <w:rPr>
              <w:rFonts w:ascii="Arial" w:hAnsi="Arial" w:cs="Arial"/>
              <w:b/>
              <w:bCs/>
              <w:color w:val="auto"/>
              <w:sz w:val="22"/>
              <w:szCs w:val="22"/>
            </w:rPr>
          </w:pPr>
          <w:r w:rsidRPr="00134B81">
            <w:rPr>
              <w:rFonts w:ascii="Arial" w:hAnsi="Arial" w:cs="Arial"/>
              <w:b/>
              <w:bCs/>
              <w:color w:val="auto"/>
              <w:sz w:val="22"/>
              <w:szCs w:val="22"/>
            </w:rPr>
            <w:t>SISUKORD</w:t>
          </w:r>
        </w:p>
        <w:p w14:paraId="27A81709" w14:textId="77777777" w:rsidR="00076464" w:rsidRPr="00134B81" w:rsidRDefault="00076464" w:rsidP="00076464">
          <w:pPr>
            <w:rPr>
              <w:lang w:val="et-EE" w:eastAsia="et-EE"/>
            </w:rPr>
          </w:pPr>
        </w:p>
        <w:p w14:paraId="79A92F34" w14:textId="6337D631" w:rsidR="00434DE8" w:rsidRPr="00134B81" w:rsidRDefault="00434DE8" w:rsidP="00A323A4">
          <w:pPr>
            <w:pStyle w:val="SK1"/>
            <w:tabs>
              <w:tab w:val="right" w:leader="dot" w:pos="10065"/>
            </w:tabs>
            <w:rPr>
              <w:rStyle w:val="Hperlink"/>
              <w:noProof/>
              <w:kern w:val="2"/>
              <w:lang w:val="et-EE" w:eastAsia="et-EE"/>
              <w14:ligatures w14:val="standardContextual"/>
            </w:rPr>
          </w:pPr>
          <w:r w:rsidRPr="00134B81">
            <w:fldChar w:fldCharType="begin"/>
          </w:r>
          <w:r w:rsidR="00131417" w:rsidRPr="00134B81">
            <w:instrText>TOC \o "1-3" \z \u \h</w:instrText>
          </w:r>
          <w:r w:rsidRPr="00134B81">
            <w:fldChar w:fldCharType="separate"/>
          </w:r>
          <w:hyperlink w:anchor="_Toc324790288">
            <w:r w:rsidR="0929F284" w:rsidRPr="00134B81">
              <w:rPr>
                <w:rStyle w:val="Hperlink"/>
              </w:rPr>
              <w:t>1. Reguleerimisala ning seosed Eesti pikaajalise arengustrateegiaga „Eesti 2035“ ja valdkondlike arengukavadega</w:t>
            </w:r>
            <w:r w:rsidR="00131417" w:rsidRPr="00134B81">
              <w:tab/>
            </w:r>
            <w:r w:rsidR="00131417" w:rsidRPr="00134B81">
              <w:fldChar w:fldCharType="begin"/>
            </w:r>
            <w:r w:rsidR="00131417" w:rsidRPr="00134B81">
              <w:instrText>PAGEREF _Toc324790288 \h</w:instrText>
            </w:r>
            <w:r w:rsidR="00131417" w:rsidRPr="00134B81">
              <w:fldChar w:fldCharType="separate"/>
            </w:r>
            <w:r w:rsidR="0929F284" w:rsidRPr="00134B81">
              <w:rPr>
                <w:rStyle w:val="Hperlink"/>
              </w:rPr>
              <w:t>3</w:t>
            </w:r>
            <w:r w:rsidR="00131417" w:rsidRPr="00134B81">
              <w:fldChar w:fldCharType="end"/>
            </w:r>
          </w:hyperlink>
        </w:p>
        <w:p w14:paraId="6A84E416" w14:textId="53F57899" w:rsidR="00434DE8" w:rsidRPr="00134B81" w:rsidRDefault="0929F284" w:rsidP="00A323A4">
          <w:pPr>
            <w:pStyle w:val="SK3"/>
            <w:tabs>
              <w:tab w:val="left" w:pos="990"/>
            </w:tabs>
            <w:rPr>
              <w:rStyle w:val="Hperlink"/>
              <w:b/>
              <w:bCs/>
              <w:caps/>
              <w:noProof/>
              <w:kern w:val="2"/>
              <w:lang w:val="et-EE" w:eastAsia="et-EE"/>
              <w14:ligatures w14:val="standardContextual"/>
            </w:rPr>
          </w:pPr>
          <w:hyperlink w:anchor="_Toc2020440377">
            <w:r w:rsidRPr="00134B81">
              <w:rPr>
                <w:rStyle w:val="Hperlink"/>
              </w:rPr>
              <w:t>1.1.1</w:t>
            </w:r>
            <w:r w:rsidR="00434DE8" w:rsidRPr="00134B81">
              <w:tab/>
            </w:r>
            <w:r w:rsidRPr="00134B81">
              <w:rPr>
                <w:rStyle w:val="Hperlink"/>
              </w:rPr>
              <w:t>Seosed Eesti pikaajalise arengustrateegia „Eesti 2035“ eesmärkidega</w:t>
            </w:r>
            <w:r w:rsidR="00434DE8" w:rsidRPr="00134B81">
              <w:tab/>
            </w:r>
            <w:r w:rsidR="00434DE8" w:rsidRPr="00134B81">
              <w:fldChar w:fldCharType="begin"/>
            </w:r>
            <w:r w:rsidR="00434DE8" w:rsidRPr="00134B81">
              <w:instrText>PAGEREF _Toc2020440377 \h</w:instrText>
            </w:r>
            <w:r w:rsidR="00434DE8" w:rsidRPr="00134B81">
              <w:fldChar w:fldCharType="separate"/>
            </w:r>
            <w:r w:rsidRPr="00134B81">
              <w:rPr>
                <w:rStyle w:val="Hperlink"/>
              </w:rPr>
              <w:t>3</w:t>
            </w:r>
            <w:r w:rsidR="00434DE8" w:rsidRPr="00134B81">
              <w:fldChar w:fldCharType="end"/>
            </w:r>
          </w:hyperlink>
        </w:p>
        <w:p w14:paraId="072F0620" w14:textId="491F2549" w:rsidR="00434DE8" w:rsidRPr="00134B81" w:rsidRDefault="0929F284" w:rsidP="00A323A4">
          <w:pPr>
            <w:pStyle w:val="SK1"/>
            <w:tabs>
              <w:tab w:val="right" w:leader="dot" w:pos="10065"/>
            </w:tabs>
            <w:rPr>
              <w:rStyle w:val="Hperlink"/>
              <w:i/>
              <w:iCs/>
              <w:noProof/>
              <w:kern w:val="2"/>
              <w:lang w:val="et-EE" w:eastAsia="et-EE"/>
              <w14:ligatures w14:val="standardContextual"/>
            </w:rPr>
          </w:pPr>
          <w:hyperlink w:anchor="_Toc1235310333">
            <w:r w:rsidRPr="00134B81">
              <w:rPr>
                <w:rStyle w:val="Hperlink"/>
              </w:rPr>
              <w:t>2. Toetatavad tegevused</w:t>
            </w:r>
            <w:r w:rsidR="00434DE8" w:rsidRPr="00134B81">
              <w:tab/>
            </w:r>
            <w:r w:rsidR="00434DE8" w:rsidRPr="00134B81">
              <w:fldChar w:fldCharType="begin"/>
            </w:r>
            <w:r w:rsidR="00434DE8" w:rsidRPr="00134B81">
              <w:instrText>PAGEREF _Toc1235310333 \h</w:instrText>
            </w:r>
            <w:r w:rsidR="00434DE8" w:rsidRPr="00134B81">
              <w:fldChar w:fldCharType="separate"/>
            </w:r>
            <w:r w:rsidRPr="00134B81">
              <w:rPr>
                <w:rStyle w:val="Hperlink"/>
              </w:rPr>
              <w:t>4</w:t>
            </w:r>
            <w:r w:rsidR="00434DE8" w:rsidRPr="00134B81">
              <w:fldChar w:fldCharType="end"/>
            </w:r>
          </w:hyperlink>
        </w:p>
        <w:p w14:paraId="320A9CD8" w14:textId="59E0547A" w:rsidR="00434DE8" w:rsidRPr="00134B81" w:rsidRDefault="0929F284" w:rsidP="00A323A4">
          <w:pPr>
            <w:pStyle w:val="SK3"/>
            <w:rPr>
              <w:rStyle w:val="Hperlink"/>
              <w:b/>
              <w:bCs/>
              <w:caps/>
              <w:noProof/>
              <w:kern w:val="2"/>
              <w:lang w:val="et-EE" w:eastAsia="et-EE"/>
              <w14:ligatures w14:val="standardContextual"/>
            </w:rPr>
          </w:pPr>
          <w:hyperlink w:anchor="_Toc1517054409">
            <w:r w:rsidRPr="00134B81">
              <w:rPr>
                <w:rStyle w:val="Hperlink"/>
              </w:rPr>
              <w:t>2.1. Sotsiaalteenuste kättesaadavuse ja kvaliteedi parandamine</w:t>
            </w:r>
            <w:r w:rsidR="00434DE8" w:rsidRPr="00134B81">
              <w:tab/>
            </w:r>
            <w:r w:rsidR="00434DE8" w:rsidRPr="00134B81">
              <w:fldChar w:fldCharType="begin"/>
            </w:r>
            <w:r w:rsidR="00434DE8" w:rsidRPr="00134B81">
              <w:instrText>PAGEREF _Toc1517054409 \h</w:instrText>
            </w:r>
            <w:r w:rsidR="00434DE8" w:rsidRPr="00134B81">
              <w:fldChar w:fldCharType="separate"/>
            </w:r>
            <w:r w:rsidRPr="00134B81">
              <w:rPr>
                <w:rStyle w:val="Hperlink"/>
              </w:rPr>
              <w:t>5</w:t>
            </w:r>
            <w:r w:rsidR="00434DE8" w:rsidRPr="00134B81">
              <w:fldChar w:fldCharType="end"/>
            </w:r>
          </w:hyperlink>
        </w:p>
        <w:p w14:paraId="5C2FCC2E" w14:textId="6BFFF570" w:rsidR="00434DE8" w:rsidRPr="00134B81" w:rsidRDefault="0929F284" w:rsidP="00A323A4">
          <w:pPr>
            <w:pStyle w:val="SK3"/>
            <w:rPr>
              <w:rStyle w:val="Hperlink"/>
              <w:iCs w:val="0"/>
              <w:kern w:val="2"/>
              <w:lang w:val="et-EE" w:eastAsia="et-EE"/>
              <w14:ligatures w14:val="standardContextual"/>
            </w:rPr>
          </w:pPr>
          <w:hyperlink w:anchor="_Toc1705752648">
            <w:r w:rsidRPr="00134B81">
              <w:rPr>
                <w:rStyle w:val="Hperlink"/>
              </w:rPr>
              <w:t>2.2. Uuenduslike ja integreeritud teenuste arendamine ja pakkumine ning abi korralduse tõhustamine sotsiaalvaldkonnas</w:t>
            </w:r>
            <w:r w:rsidR="00434DE8" w:rsidRPr="00134B81">
              <w:tab/>
            </w:r>
            <w:r w:rsidR="00434DE8" w:rsidRPr="00134B81">
              <w:fldChar w:fldCharType="begin"/>
            </w:r>
            <w:r w:rsidR="00434DE8" w:rsidRPr="00134B81">
              <w:instrText>PAGEREF _Toc1705752648 \h</w:instrText>
            </w:r>
            <w:r w:rsidR="00434DE8" w:rsidRPr="00134B81">
              <w:fldChar w:fldCharType="separate"/>
            </w:r>
            <w:r w:rsidRPr="00134B81">
              <w:rPr>
                <w:rStyle w:val="Hperlink"/>
              </w:rPr>
              <w:t>7</w:t>
            </w:r>
            <w:r w:rsidR="00434DE8" w:rsidRPr="00134B81">
              <w:fldChar w:fldCharType="end"/>
            </w:r>
          </w:hyperlink>
        </w:p>
        <w:p w14:paraId="30B8E604" w14:textId="6CE03ED7" w:rsidR="00434DE8" w:rsidRPr="00134B81" w:rsidRDefault="0929F284" w:rsidP="00A323A4">
          <w:pPr>
            <w:pStyle w:val="SK3"/>
            <w:rPr>
              <w:rStyle w:val="Hperlink"/>
              <w:iCs w:val="0"/>
              <w:kern w:val="2"/>
              <w:lang w:val="et-EE" w:eastAsia="et-EE"/>
              <w14:ligatures w14:val="standardContextual"/>
            </w:rPr>
          </w:pPr>
          <w:hyperlink w:anchor="_Toc1973995760">
            <w:r w:rsidRPr="00134B81">
              <w:rPr>
                <w:rStyle w:val="Hperlink"/>
              </w:rPr>
              <w:t>2.3 Vanemaealisi väärtustavate hoiakute kujundamine ja aktiivsena vananemise toetamine</w:t>
            </w:r>
            <w:r w:rsidR="00434DE8" w:rsidRPr="00134B81">
              <w:tab/>
            </w:r>
            <w:r w:rsidR="00434DE8" w:rsidRPr="00134B81">
              <w:fldChar w:fldCharType="begin"/>
            </w:r>
            <w:r w:rsidR="00434DE8" w:rsidRPr="00134B81">
              <w:instrText>PAGEREF _Toc1973995760 \h</w:instrText>
            </w:r>
            <w:r w:rsidR="00434DE8" w:rsidRPr="00134B81">
              <w:fldChar w:fldCharType="separate"/>
            </w:r>
            <w:r w:rsidRPr="00134B81">
              <w:rPr>
                <w:rStyle w:val="Hperlink"/>
              </w:rPr>
              <w:t>8</w:t>
            </w:r>
            <w:r w:rsidR="00434DE8" w:rsidRPr="00134B81">
              <w:fldChar w:fldCharType="end"/>
            </w:r>
          </w:hyperlink>
        </w:p>
        <w:p w14:paraId="405CF11C" w14:textId="0CE62B44" w:rsidR="00434DE8" w:rsidRPr="00134B81" w:rsidRDefault="0929F284" w:rsidP="00A323A4">
          <w:pPr>
            <w:pStyle w:val="SK3"/>
            <w:rPr>
              <w:rStyle w:val="Hperlink"/>
              <w:iCs w:val="0"/>
              <w:kern w:val="2"/>
              <w:lang w:val="et-EE" w:eastAsia="et-EE"/>
              <w14:ligatures w14:val="standardContextual"/>
            </w:rPr>
          </w:pPr>
          <w:hyperlink w:anchor="_Toc1453909125">
            <w:r w:rsidRPr="00134B81">
              <w:rPr>
                <w:rStyle w:val="Hperlink"/>
              </w:rPr>
              <w:t>2.4. Riigiabi</w:t>
            </w:r>
            <w:r w:rsidR="00434DE8" w:rsidRPr="00134B81">
              <w:tab/>
            </w:r>
            <w:r w:rsidR="00434DE8" w:rsidRPr="00134B81">
              <w:fldChar w:fldCharType="begin"/>
            </w:r>
            <w:r w:rsidR="00434DE8" w:rsidRPr="00134B81">
              <w:instrText>PAGEREF _Toc1453909125 \h</w:instrText>
            </w:r>
            <w:r w:rsidR="00434DE8" w:rsidRPr="00134B81">
              <w:fldChar w:fldCharType="separate"/>
            </w:r>
            <w:r w:rsidRPr="00134B81">
              <w:rPr>
                <w:rStyle w:val="Hperlink"/>
              </w:rPr>
              <w:t>10</w:t>
            </w:r>
            <w:r w:rsidR="00434DE8" w:rsidRPr="00134B81">
              <w:fldChar w:fldCharType="end"/>
            </w:r>
          </w:hyperlink>
        </w:p>
        <w:p w14:paraId="489A87DA" w14:textId="74C7D841" w:rsidR="00434DE8" w:rsidRPr="00134B81" w:rsidRDefault="0929F284" w:rsidP="00A323A4">
          <w:pPr>
            <w:pStyle w:val="SK1"/>
            <w:tabs>
              <w:tab w:val="right" w:leader="dot" w:pos="10065"/>
            </w:tabs>
            <w:rPr>
              <w:rStyle w:val="Hperlink"/>
              <w:i/>
              <w:iCs/>
              <w:noProof/>
              <w:kern w:val="2"/>
              <w:lang w:val="et-EE" w:eastAsia="et-EE"/>
              <w14:ligatures w14:val="standardContextual"/>
            </w:rPr>
          </w:pPr>
          <w:hyperlink w:anchor="_Toc1825732250">
            <w:r w:rsidRPr="00134B81">
              <w:rPr>
                <w:rStyle w:val="Hperlink"/>
              </w:rPr>
              <w:t>3. Näitajad</w:t>
            </w:r>
            <w:r w:rsidR="00434DE8" w:rsidRPr="00134B81">
              <w:tab/>
            </w:r>
            <w:r w:rsidR="00434DE8" w:rsidRPr="00134B81">
              <w:fldChar w:fldCharType="begin"/>
            </w:r>
            <w:r w:rsidR="00434DE8" w:rsidRPr="00134B81">
              <w:instrText>PAGEREF _Toc1825732250 \h</w:instrText>
            </w:r>
            <w:r w:rsidR="00434DE8" w:rsidRPr="00134B81">
              <w:fldChar w:fldCharType="separate"/>
            </w:r>
            <w:r w:rsidRPr="00134B81">
              <w:rPr>
                <w:rStyle w:val="Hperlink"/>
              </w:rPr>
              <w:t>10</w:t>
            </w:r>
            <w:r w:rsidR="00434DE8" w:rsidRPr="00134B81">
              <w:fldChar w:fldCharType="end"/>
            </w:r>
          </w:hyperlink>
        </w:p>
        <w:p w14:paraId="6B5A9760" w14:textId="5446E270" w:rsidR="00434DE8" w:rsidRPr="00134B81" w:rsidRDefault="0929F284" w:rsidP="00A323A4">
          <w:pPr>
            <w:pStyle w:val="SK1"/>
            <w:tabs>
              <w:tab w:val="right" w:leader="dot" w:pos="10065"/>
            </w:tabs>
            <w:rPr>
              <w:rStyle w:val="Hperlink"/>
              <w:bCs w:val="0"/>
              <w:kern w:val="2"/>
              <w:lang w:val="et-EE" w:eastAsia="et-EE"/>
              <w14:ligatures w14:val="standardContextual"/>
            </w:rPr>
          </w:pPr>
          <w:hyperlink w:anchor="_Toc1021894059">
            <w:r w:rsidRPr="00134B81">
              <w:rPr>
                <w:rStyle w:val="Hperlink"/>
              </w:rPr>
              <w:t>4. Tegevuste eelarve</w:t>
            </w:r>
            <w:r w:rsidR="00434DE8" w:rsidRPr="00134B81">
              <w:tab/>
            </w:r>
            <w:r w:rsidR="00434DE8" w:rsidRPr="00134B81">
              <w:fldChar w:fldCharType="begin"/>
            </w:r>
            <w:r w:rsidR="00434DE8" w:rsidRPr="00134B81">
              <w:instrText>PAGEREF _Toc1021894059 \h</w:instrText>
            </w:r>
            <w:r w:rsidR="00434DE8" w:rsidRPr="00134B81">
              <w:fldChar w:fldCharType="separate"/>
            </w:r>
            <w:r w:rsidRPr="00134B81">
              <w:rPr>
                <w:rStyle w:val="Hperlink"/>
              </w:rPr>
              <w:t>11</w:t>
            </w:r>
            <w:r w:rsidR="00434DE8" w:rsidRPr="00134B81">
              <w:fldChar w:fldCharType="end"/>
            </w:r>
          </w:hyperlink>
        </w:p>
        <w:p w14:paraId="0D6E2E45" w14:textId="2A7B51D6" w:rsidR="00434DE8" w:rsidRPr="00134B81" w:rsidRDefault="0929F284" w:rsidP="00A323A4">
          <w:pPr>
            <w:pStyle w:val="SK1"/>
            <w:tabs>
              <w:tab w:val="right" w:leader="dot" w:pos="10065"/>
            </w:tabs>
            <w:rPr>
              <w:rStyle w:val="Hperlink"/>
              <w:bCs w:val="0"/>
              <w:kern w:val="2"/>
              <w:lang w:val="et-EE" w:eastAsia="et-EE"/>
              <w14:ligatures w14:val="standardContextual"/>
            </w:rPr>
          </w:pPr>
          <w:hyperlink w:anchor="_Toc768983519">
            <w:r w:rsidRPr="00134B81">
              <w:rPr>
                <w:rStyle w:val="Hperlink"/>
              </w:rPr>
              <w:t>5. Kulude abikõlblikkus</w:t>
            </w:r>
            <w:r w:rsidR="00434DE8" w:rsidRPr="00134B81">
              <w:tab/>
            </w:r>
            <w:r w:rsidR="00434DE8" w:rsidRPr="00134B81">
              <w:fldChar w:fldCharType="begin"/>
            </w:r>
            <w:r w:rsidR="00434DE8" w:rsidRPr="00134B81">
              <w:instrText>PAGEREF _Toc768983519 \h</w:instrText>
            </w:r>
            <w:r w:rsidR="00434DE8" w:rsidRPr="00134B81">
              <w:fldChar w:fldCharType="separate"/>
            </w:r>
            <w:r w:rsidRPr="00134B81">
              <w:rPr>
                <w:rStyle w:val="Hperlink"/>
              </w:rPr>
              <w:t>11</w:t>
            </w:r>
            <w:r w:rsidR="00434DE8" w:rsidRPr="00134B81">
              <w:fldChar w:fldCharType="end"/>
            </w:r>
          </w:hyperlink>
        </w:p>
        <w:p w14:paraId="56F1D239" w14:textId="1DEA6583" w:rsidR="00434DE8" w:rsidRPr="00134B81" w:rsidRDefault="0929F284" w:rsidP="00A323A4">
          <w:pPr>
            <w:pStyle w:val="SK1"/>
            <w:tabs>
              <w:tab w:val="right" w:leader="dot" w:pos="10065"/>
            </w:tabs>
            <w:rPr>
              <w:rStyle w:val="Hperlink"/>
              <w:bCs w:val="0"/>
              <w:kern w:val="2"/>
              <w:lang w:val="et-EE" w:eastAsia="et-EE"/>
              <w14:ligatures w14:val="standardContextual"/>
            </w:rPr>
          </w:pPr>
          <w:hyperlink w:anchor="_Toc242556899">
            <w:r w:rsidRPr="00134B81">
              <w:rPr>
                <w:rStyle w:val="Hperlink"/>
              </w:rPr>
              <w:t>6. Toetuse maksmise tingimused ja kord</w:t>
            </w:r>
            <w:r w:rsidR="00434DE8" w:rsidRPr="00134B81">
              <w:tab/>
            </w:r>
            <w:r w:rsidR="00434DE8" w:rsidRPr="00134B81">
              <w:fldChar w:fldCharType="begin"/>
            </w:r>
            <w:r w:rsidR="00434DE8" w:rsidRPr="00134B81">
              <w:instrText>PAGEREF _Toc242556899 \h</w:instrText>
            </w:r>
            <w:r w:rsidR="00434DE8" w:rsidRPr="00134B81">
              <w:fldChar w:fldCharType="separate"/>
            </w:r>
            <w:r w:rsidRPr="00134B81">
              <w:rPr>
                <w:rStyle w:val="Hperlink"/>
              </w:rPr>
              <w:t>11</w:t>
            </w:r>
            <w:r w:rsidR="00434DE8" w:rsidRPr="00134B81">
              <w:fldChar w:fldCharType="end"/>
            </w:r>
          </w:hyperlink>
        </w:p>
        <w:p w14:paraId="161AC7A6" w14:textId="51941AA1" w:rsidR="00434DE8" w:rsidRPr="00134B81" w:rsidRDefault="0929F284" w:rsidP="00A323A4">
          <w:pPr>
            <w:pStyle w:val="SK1"/>
            <w:tabs>
              <w:tab w:val="right" w:leader="dot" w:pos="10065"/>
            </w:tabs>
            <w:rPr>
              <w:rStyle w:val="Hperlink"/>
              <w:bCs w:val="0"/>
              <w:kern w:val="2"/>
              <w:lang w:val="et-EE" w:eastAsia="et-EE"/>
              <w14:ligatures w14:val="standardContextual"/>
            </w:rPr>
          </w:pPr>
          <w:hyperlink w:anchor="_Toc1164321031">
            <w:r w:rsidRPr="00134B81">
              <w:rPr>
                <w:rStyle w:val="Hperlink"/>
              </w:rPr>
              <w:t>7. Elluviija ja partneri kohustused</w:t>
            </w:r>
            <w:r w:rsidR="00434DE8" w:rsidRPr="00134B81">
              <w:tab/>
            </w:r>
            <w:r w:rsidR="00434DE8" w:rsidRPr="00134B81">
              <w:fldChar w:fldCharType="begin"/>
            </w:r>
            <w:r w:rsidR="00434DE8" w:rsidRPr="00134B81">
              <w:instrText>PAGEREF _Toc1164321031 \h</w:instrText>
            </w:r>
            <w:r w:rsidR="00434DE8" w:rsidRPr="00134B81">
              <w:fldChar w:fldCharType="separate"/>
            </w:r>
            <w:r w:rsidRPr="00134B81">
              <w:rPr>
                <w:rStyle w:val="Hperlink"/>
              </w:rPr>
              <w:t>12</w:t>
            </w:r>
            <w:r w:rsidR="00434DE8" w:rsidRPr="00134B81">
              <w:fldChar w:fldCharType="end"/>
            </w:r>
          </w:hyperlink>
        </w:p>
        <w:p w14:paraId="1C69F736" w14:textId="2B3B64A1" w:rsidR="00434DE8" w:rsidRPr="00134B81" w:rsidRDefault="0929F284" w:rsidP="00A323A4">
          <w:pPr>
            <w:pStyle w:val="SK1"/>
            <w:tabs>
              <w:tab w:val="right" w:leader="dot" w:pos="10065"/>
            </w:tabs>
            <w:rPr>
              <w:rStyle w:val="Hperlink"/>
              <w:bCs w:val="0"/>
              <w:kern w:val="2"/>
              <w:lang w:val="et-EE" w:eastAsia="et-EE"/>
              <w14:ligatures w14:val="standardContextual"/>
            </w:rPr>
          </w:pPr>
          <w:hyperlink w:anchor="_Toc1624628114">
            <w:r w:rsidRPr="00134B81">
              <w:rPr>
                <w:rStyle w:val="Hperlink"/>
              </w:rPr>
              <w:t>8. Aruandlus</w:t>
            </w:r>
            <w:r w:rsidR="00434DE8" w:rsidRPr="00134B81">
              <w:tab/>
            </w:r>
            <w:r w:rsidR="00434DE8" w:rsidRPr="00134B81">
              <w:fldChar w:fldCharType="begin"/>
            </w:r>
            <w:r w:rsidR="00434DE8" w:rsidRPr="00134B81">
              <w:instrText>PAGEREF _Toc1624628114 \h</w:instrText>
            </w:r>
            <w:r w:rsidR="00434DE8" w:rsidRPr="00134B81">
              <w:fldChar w:fldCharType="separate"/>
            </w:r>
            <w:r w:rsidRPr="00134B81">
              <w:rPr>
                <w:rStyle w:val="Hperlink"/>
              </w:rPr>
              <w:t>13</w:t>
            </w:r>
            <w:r w:rsidR="00434DE8" w:rsidRPr="00134B81">
              <w:fldChar w:fldCharType="end"/>
            </w:r>
          </w:hyperlink>
        </w:p>
        <w:p w14:paraId="283D862B" w14:textId="6D2490B5" w:rsidR="00434DE8" w:rsidRPr="00134B81" w:rsidRDefault="0929F284" w:rsidP="00A323A4">
          <w:pPr>
            <w:pStyle w:val="SK1"/>
            <w:tabs>
              <w:tab w:val="right" w:leader="dot" w:pos="10065"/>
            </w:tabs>
            <w:rPr>
              <w:rStyle w:val="Hperlink"/>
              <w:bCs w:val="0"/>
              <w:kern w:val="2"/>
              <w:lang w:val="et-EE" w:eastAsia="et-EE"/>
              <w14:ligatures w14:val="standardContextual"/>
            </w:rPr>
          </w:pPr>
          <w:hyperlink w:anchor="_Toc1290064935">
            <w:r w:rsidRPr="00134B81">
              <w:rPr>
                <w:rStyle w:val="Hperlink"/>
              </w:rPr>
              <w:t>9. TAT muutmine</w:t>
            </w:r>
            <w:r w:rsidR="00434DE8" w:rsidRPr="00134B81">
              <w:tab/>
            </w:r>
            <w:r w:rsidR="00434DE8" w:rsidRPr="00134B81">
              <w:fldChar w:fldCharType="begin"/>
            </w:r>
            <w:r w:rsidR="00434DE8" w:rsidRPr="00134B81">
              <w:instrText>PAGEREF _Toc1290064935 \h</w:instrText>
            </w:r>
            <w:r w:rsidR="00434DE8" w:rsidRPr="00134B81">
              <w:fldChar w:fldCharType="separate"/>
            </w:r>
            <w:r w:rsidRPr="00134B81">
              <w:rPr>
                <w:rStyle w:val="Hperlink"/>
              </w:rPr>
              <w:t>14</w:t>
            </w:r>
            <w:r w:rsidR="00434DE8" w:rsidRPr="00134B81">
              <w:fldChar w:fldCharType="end"/>
            </w:r>
          </w:hyperlink>
        </w:p>
        <w:p w14:paraId="5B50F843" w14:textId="3023D2D0" w:rsidR="00434DE8" w:rsidRPr="00134B81" w:rsidRDefault="0929F284" w:rsidP="00A323A4">
          <w:pPr>
            <w:pStyle w:val="SK1"/>
            <w:tabs>
              <w:tab w:val="right" w:leader="dot" w:pos="10065"/>
            </w:tabs>
            <w:rPr>
              <w:rStyle w:val="Hperlink"/>
              <w:bCs w:val="0"/>
              <w:kern w:val="2"/>
              <w:lang w:val="et-EE" w:eastAsia="et-EE"/>
              <w14:ligatures w14:val="standardContextual"/>
            </w:rPr>
          </w:pPr>
          <w:hyperlink w:anchor="_Toc1710318873">
            <w:r w:rsidRPr="00134B81">
              <w:rPr>
                <w:rStyle w:val="Hperlink"/>
              </w:rPr>
              <w:t>10. Finantskorrektsiooni tegemise alused ja kord</w:t>
            </w:r>
            <w:r w:rsidR="00434DE8" w:rsidRPr="00134B81">
              <w:tab/>
            </w:r>
            <w:r w:rsidR="00434DE8" w:rsidRPr="00134B81">
              <w:fldChar w:fldCharType="begin"/>
            </w:r>
            <w:r w:rsidR="00434DE8" w:rsidRPr="00134B81">
              <w:instrText>PAGEREF _Toc1710318873 \h</w:instrText>
            </w:r>
            <w:r w:rsidR="00434DE8" w:rsidRPr="00134B81">
              <w:fldChar w:fldCharType="separate"/>
            </w:r>
            <w:r w:rsidRPr="00134B81">
              <w:rPr>
                <w:rStyle w:val="Hperlink"/>
              </w:rPr>
              <w:t>14</w:t>
            </w:r>
            <w:r w:rsidR="00434DE8" w:rsidRPr="00134B81">
              <w:fldChar w:fldCharType="end"/>
            </w:r>
          </w:hyperlink>
        </w:p>
        <w:p w14:paraId="4C50F79C" w14:textId="0DE41E31" w:rsidR="00434DE8" w:rsidRPr="00134B81" w:rsidRDefault="0929F284" w:rsidP="00A323A4">
          <w:pPr>
            <w:pStyle w:val="SK1"/>
            <w:tabs>
              <w:tab w:val="right" w:leader="dot" w:pos="10065"/>
            </w:tabs>
            <w:rPr>
              <w:rStyle w:val="Hperlink"/>
              <w:bCs w:val="0"/>
              <w:kern w:val="2"/>
              <w:lang w:val="et-EE" w:eastAsia="et-EE"/>
              <w14:ligatures w14:val="standardContextual"/>
            </w:rPr>
          </w:pPr>
          <w:hyperlink w:anchor="_Toc1042870695">
            <w:r w:rsidRPr="00134B81">
              <w:rPr>
                <w:rStyle w:val="Hperlink"/>
              </w:rPr>
              <w:t>11. Vaiete lahendamine</w:t>
            </w:r>
            <w:r w:rsidR="00434DE8" w:rsidRPr="00134B81">
              <w:tab/>
            </w:r>
            <w:r w:rsidR="00434DE8" w:rsidRPr="00134B81">
              <w:fldChar w:fldCharType="begin"/>
            </w:r>
            <w:r w:rsidR="00434DE8" w:rsidRPr="00134B81">
              <w:instrText>PAGEREF _Toc1042870695 \h</w:instrText>
            </w:r>
            <w:r w:rsidR="00434DE8" w:rsidRPr="00134B81">
              <w:fldChar w:fldCharType="separate"/>
            </w:r>
            <w:r w:rsidRPr="00134B81">
              <w:rPr>
                <w:rStyle w:val="Hperlink"/>
              </w:rPr>
              <w:t>15</w:t>
            </w:r>
            <w:r w:rsidR="00434DE8" w:rsidRPr="00134B81">
              <w:fldChar w:fldCharType="end"/>
            </w:r>
          </w:hyperlink>
          <w:r w:rsidR="00434DE8" w:rsidRPr="00134B81">
            <w:fldChar w:fldCharType="end"/>
          </w:r>
        </w:p>
      </w:sdtContent>
    </w:sdt>
    <w:p w14:paraId="29CCD255" w14:textId="48821FA3" w:rsidR="00076464" w:rsidRPr="00134B81" w:rsidRDefault="00076464" w:rsidP="00076464">
      <w:pPr>
        <w:rPr>
          <w:lang w:val="et-EE"/>
        </w:rPr>
      </w:pPr>
    </w:p>
    <w:p w14:paraId="31ADC778" w14:textId="77777777" w:rsidR="00076464" w:rsidRPr="00134B81" w:rsidRDefault="00076464" w:rsidP="00076464">
      <w:pPr>
        <w:spacing w:line="276" w:lineRule="auto"/>
        <w:jc w:val="both"/>
        <w:rPr>
          <w:rStyle w:val="Selgeltmrgatavrhutus"/>
          <w:rFonts w:ascii="Arial" w:hAnsi="Arial" w:cs="Arial"/>
          <w:i w:val="0"/>
          <w:color w:val="000000" w:themeColor="text1"/>
          <w:sz w:val="22"/>
          <w:szCs w:val="22"/>
          <w:lang w:val="et-EE"/>
        </w:rPr>
      </w:pPr>
      <w:r w:rsidRPr="00134B81">
        <w:rPr>
          <w:rStyle w:val="Selgeltmrgatavrhutus"/>
          <w:rFonts w:ascii="Arial" w:hAnsi="Arial" w:cs="Arial"/>
          <w:i w:val="0"/>
          <w:color w:val="000000" w:themeColor="text1"/>
          <w:sz w:val="22"/>
          <w:szCs w:val="22"/>
          <w:lang w:val="et-EE"/>
        </w:rPr>
        <w:br w:type="page"/>
      </w:r>
    </w:p>
    <w:p w14:paraId="72CA1018" w14:textId="77777777" w:rsidR="00076464" w:rsidRPr="00134B81" w:rsidRDefault="00076464" w:rsidP="00076464">
      <w:pPr>
        <w:jc w:val="both"/>
        <w:rPr>
          <w:rFonts w:ascii="Arial" w:hAnsi="Arial" w:cs="Arial"/>
          <w:i/>
          <w:sz w:val="22"/>
          <w:lang w:val="et-EE"/>
        </w:rPr>
      </w:pPr>
      <w:r w:rsidRPr="00134B81">
        <w:rPr>
          <w:rFonts w:ascii="Arial" w:hAnsi="Arial" w:cs="Arial"/>
          <w:sz w:val="22"/>
          <w:lang w:val="et-EE"/>
        </w:rPr>
        <w:lastRenderedPageBreak/>
        <w:t xml:space="preserve">Käskkiri kehtestatakse perioodi 2021–2027 Euroopa Liidu ühtekuuluvus- ja siseturvalisuspoliitika fondide rakendamise seaduse (ÜSS2021_2027) § 10 lõigete 2 ja 4 alusel. </w:t>
      </w:r>
    </w:p>
    <w:p w14:paraId="4CD87030" w14:textId="77777777" w:rsidR="00076464" w:rsidRPr="00134B81" w:rsidRDefault="00076464" w:rsidP="00076464">
      <w:pPr>
        <w:pStyle w:val="Pealkiri1"/>
        <w:numPr>
          <w:ilvl w:val="0"/>
          <w:numId w:val="0"/>
        </w:numPr>
        <w:spacing w:before="0" w:after="0"/>
        <w:rPr>
          <w:lang w:val="et-EE"/>
        </w:rPr>
      </w:pPr>
    </w:p>
    <w:p w14:paraId="2654CADD" w14:textId="77777777" w:rsidR="00076464" w:rsidRPr="00134B81" w:rsidRDefault="00076464" w:rsidP="00076464">
      <w:pPr>
        <w:pStyle w:val="Pealkiri1"/>
        <w:numPr>
          <w:ilvl w:val="0"/>
          <w:numId w:val="0"/>
        </w:numPr>
        <w:spacing w:before="0" w:after="0"/>
        <w:rPr>
          <w:lang w:val="et-EE"/>
        </w:rPr>
      </w:pPr>
      <w:bookmarkStart w:id="5" w:name="_Toc200628134"/>
      <w:bookmarkStart w:id="6" w:name="_Toc201224278"/>
      <w:bookmarkStart w:id="7" w:name="_Toc324790288"/>
      <w:r w:rsidRPr="00134B81">
        <w:rPr>
          <w:lang w:val="et-EE"/>
        </w:rPr>
        <w:t>1. Reguleerimisala ning seosed Eesti pikaajalise arengustrateegiaga „Eesti 2035“ ja valdkondlike arengukavadega</w:t>
      </w:r>
      <w:bookmarkEnd w:id="5"/>
      <w:bookmarkEnd w:id="6"/>
      <w:bookmarkEnd w:id="7"/>
    </w:p>
    <w:p w14:paraId="1DF74991" w14:textId="77777777" w:rsidR="00076464" w:rsidRPr="00134B81" w:rsidRDefault="00076464" w:rsidP="00076464">
      <w:pPr>
        <w:jc w:val="both"/>
        <w:rPr>
          <w:rStyle w:val="Selgeltmrgatavrhutus"/>
          <w:rFonts w:ascii="Arial" w:hAnsi="Arial" w:cs="Arial"/>
          <w:b w:val="0"/>
          <w:bCs w:val="0"/>
          <w:i w:val="0"/>
          <w:color w:val="000000" w:themeColor="text1"/>
          <w:sz w:val="22"/>
          <w:szCs w:val="22"/>
          <w:lang w:val="et-EE"/>
        </w:rPr>
      </w:pPr>
    </w:p>
    <w:p w14:paraId="32CE0BE1" w14:textId="77777777" w:rsidR="00076464" w:rsidRPr="00134B81" w:rsidRDefault="00076464" w:rsidP="00076464">
      <w:pPr>
        <w:jc w:val="both"/>
        <w:rPr>
          <w:rStyle w:val="Selgeltmrgatavrhutus"/>
          <w:rFonts w:ascii="Arial" w:hAnsi="Arial" w:cs="Arial"/>
          <w:b w:val="0"/>
          <w:bCs w:val="0"/>
          <w:i w:val="0"/>
          <w:color w:val="000000" w:themeColor="text1"/>
          <w:sz w:val="22"/>
          <w:szCs w:val="22"/>
          <w:lang w:val="et-EE"/>
        </w:rPr>
      </w:pPr>
      <w:r w:rsidRPr="00134B81">
        <w:rPr>
          <w:rStyle w:val="Selgeltmrgatavrhutus"/>
          <w:rFonts w:ascii="Arial" w:hAnsi="Arial" w:cs="Arial"/>
          <w:b w:val="0"/>
          <w:bCs w:val="0"/>
          <w:i w:val="0"/>
          <w:color w:val="000000" w:themeColor="text1"/>
          <w:sz w:val="22"/>
          <w:szCs w:val="22"/>
          <w:lang w:val="et-EE"/>
        </w:rPr>
        <w:t>Käskkirjaga reguleeritakse ühtekuuluvuspoliitika fondide 2021</w:t>
      </w:r>
      <w:r w:rsidRPr="00134B81">
        <w:rPr>
          <w:rFonts w:ascii="Arial" w:hAnsi="Arial" w:cs="Arial"/>
          <w:sz w:val="22"/>
          <w:szCs w:val="22"/>
          <w:lang w:val="et-EE"/>
        </w:rPr>
        <w:t>–2027 meetmete nimekirja</w:t>
      </w:r>
      <w:r w:rsidRPr="00134B81">
        <w:rPr>
          <w:rStyle w:val="Selgeltmrgatavrhutus"/>
          <w:rFonts w:ascii="Arial" w:hAnsi="Arial" w:cs="Arial"/>
          <w:b w:val="0"/>
          <w:bCs w:val="0"/>
          <w:i w:val="0"/>
          <w:color w:val="000000" w:themeColor="text1"/>
          <w:sz w:val="22"/>
          <w:szCs w:val="22"/>
          <w:lang w:val="et-EE"/>
        </w:rPr>
        <w:t xml:space="preserve"> meetme 21.4.9.1 „Iseseisvat toimetulekut toetavate ja kvaliteetsete sotsiaalteenuste ning hooldusvõimaluste tagamine“ (edaspidi </w:t>
      </w:r>
      <w:r w:rsidRPr="00134B81">
        <w:rPr>
          <w:rStyle w:val="Selgeltmrgatavrhutus"/>
          <w:rFonts w:ascii="Arial" w:hAnsi="Arial" w:cs="Arial"/>
          <w:b w:val="0"/>
          <w:bCs w:val="0"/>
          <w:iCs w:val="0"/>
          <w:color w:val="000000" w:themeColor="text1"/>
          <w:sz w:val="22"/>
          <w:szCs w:val="22"/>
          <w:lang w:val="et-EE"/>
        </w:rPr>
        <w:t>meede</w:t>
      </w:r>
      <w:r w:rsidRPr="00134B81">
        <w:rPr>
          <w:rStyle w:val="Selgeltmrgatavrhutus"/>
          <w:rFonts w:ascii="Arial" w:hAnsi="Arial" w:cs="Arial"/>
          <w:b w:val="0"/>
          <w:bCs w:val="0"/>
          <w:i w:val="0"/>
          <w:color w:val="000000" w:themeColor="text1"/>
          <w:sz w:val="22"/>
          <w:szCs w:val="22"/>
          <w:lang w:val="et-EE"/>
        </w:rPr>
        <w:t xml:space="preserve">) toetuse andmise ja kasutamise tingimusi ja korda. Tegevustes </w:t>
      </w:r>
      <w:r w:rsidRPr="00134B81">
        <w:rPr>
          <w:rFonts w:ascii="Arial" w:hAnsi="Arial" w:cs="Arial"/>
          <w:sz w:val="22"/>
          <w:szCs w:val="22"/>
          <w:lang w:val="et-EE"/>
        </w:rPr>
        <w:t xml:space="preserve">lähtutakse rakenduskava seirekomisjonis kinnitatud 2021–2027 rakenduskava tegevuste üldistest valikukriteeriumidest ja -metoodikast. Valikukriteeriumid ja -metoodika vastavad </w:t>
      </w:r>
      <w:r w:rsidRPr="00134B81">
        <w:rPr>
          <w:rFonts w:ascii="Arial" w:hAnsi="Arial" w:cs="Arial"/>
          <w:iCs/>
          <w:color w:val="000000" w:themeColor="text1"/>
          <w:sz w:val="22"/>
          <w:szCs w:val="22"/>
          <w:lang w:val="et-EE" w:eastAsia="et-EE"/>
        </w:rPr>
        <w:t xml:space="preserve">Vabariigi Valitsuse 12. mai 2022. a määruse nr 55 „Perioodi 2021–2027 Euroopa Liidu ühtekuuluvus- ja siseturvalisuspoliitika fondide rakenduskavade vahendite andmise ja kasutamise üldised tingimused“ (edaspidi </w:t>
      </w:r>
      <w:r w:rsidRPr="00134B81">
        <w:rPr>
          <w:rFonts w:ascii="Arial" w:hAnsi="Arial" w:cs="Arial"/>
          <w:i/>
          <w:iCs/>
          <w:color w:val="000000" w:themeColor="text1"/>
          <w:sz w:val="22"/>
          <w:szCs w:val="22"/>
          <w:lang w:val="et-EE" w:eastAsia="et-EE"/>
        </w:rPr>
        <w:t>ühendmäärus</w:t>
      </w:r>
      <w:r w:rsidRPr="00134B81">
        <w:rPr>
          <w:rFonts w:ascii="Arial" w:hAnsi="Arial" w:cs="Arial"/>
          <w:iCs/>
          <w:color w:val="000000" w:themeColor="text1"/>
          <w:sz w:val="22"/>
          <w:szCs w:val="22"/>
          <w:lang w:val="et-EE" w:eastAsia="et-EE"/>
        </w:rPr>
        <w:t>)</w:t>
      </w:r>
      <w:r w:rsidRPr="00134B81">
        <w:rPr>
          <w:rFonts w:ascii="Arial" w:hAnsi="Arial" w:cs="Arial"/>
          <w:sz w:val="22"/>
          <w:szCs w:val="22"/>
          <w:lang w:val="et-EE"/>
        </w:rPr>
        <w:t xml:space="preserve"> §-le 7.</w:t>
      </w:r>
    </w:p>
    <w:p w14:paraId="25AA862A" w14:textId="77777777" w:rsidR="00076464" w:rsidRPr="00134B81" w:rsidRDefault="00076464" w:rsidP="00076464">
      <w:pPr>
        <w:jc w:val="both"/>
        <w:rPr>
          <w:rStyle w:val="Selgeltmrgatavrhutus"/>
          <w:rFonts w:ascii="Arial" w:hAnsi="Arial" w:cs="Arial"/>
          <w:b w:val="0"/>
          <w:bCs w:val="0"/>
          <w:i w:val="0"/>
          <w:color w:val="000000" w:themeColor="text1"/>
          <w:sz w:val="22"/>
          <w:szCs w:val="22"/>
          <w:lang w:val="et-EE"/>
        </w:rPr>
      </w:pPr>
    </w:p>
    <w:p w14:paraId="19E9C16B" w14:textId="77777777" w:rsidR="00076464" w:rsidRPr="00134B81" w:rsidRDefault="00076464" w:rsidP="00076464">
      <w:pPr>
        <w:pStyle w:val="Loendilik"/>
        <w:spacing w:before="0" w:after="0"/>
        <w:ind w:left="0"/>
        <w:rPr>
          <w:rFonts w:ascii="Arial" w:hAnsi="Arial" w:cs="Arial"/>
          <w:lang w:eastAsia="et-EE"/>
        </w:rPr>
      </w:pPr>
      <w:r w:rsidRPr="00134B81">
        <w:rPr>
          <w:rFonts w:ascii="Arial" w:hAnsi="Arial" w:cs="Arial"/>
          <w:lang w:eastAsia="et-EE"/>
        </w:rPr>
        <w:t xml:space="preserve">Toetuse andmise tingimused (edaspidi </w:t>
      </w:r>
      <w:r w:rsidRPr="00134B81">
        <w:rPr>
          <w:rFonts w:ascii="Arial" w:hAnsi="Arial" w:cs="Arial"/>
          <w:iCs/>
          <w:lang w:eastAsia="et-EE"/>
        </w:rPr>
        <w:t>TAT</w:t>
      </w:r>
      <w:r w:rsidRPr="00134B81">
        <w:rPr>
          <w:rFonts w:ascii="Arial" w:hAnsi="Arial" w:cs="Arial"/>
          <w:lang w:eastAsia="et-EE"/>
        </w:rPr>
        <w:t>)</w:t>
      </w:r>
      <w:r w:rsidRPr="00134B81">
        <w:rPr>
          <w:rFonts w:ascii="Arial" w:hAnsi="Arial" w:cs="Arial"/>
          <w:color w:val="000000" w:themeColor="text1"/>
        </w:rPr>
        <w:t xml:space="preserve"> on seotud ühtekuuluvuspoliitika fondide rakenduskava 2021–2027 </w:t>
      </w:r>
      <w:r w:rsidRPr="00134B81">
        <w:rPr>
          <w:rFonts w:ascii="Arial" w:hAnsi="Arial" w:cs="Arial"/>
          <w:color w:val="000000" w:themeColor="text1"/>
          <w:lang w:eastAsia="et-EE"/>
        </w:rPr>
        <w:t xml:space="preserve">poliitikaeesmärgiga nr 4 „Sotsiaalsem Eesti“ ja ELi erieesmärgiga k </w:t>
      </w:r>
      <w:r w:rsidRPr="00134B81">
        <w:rPr>
          <w:rFonts w:ascii="Arial" w:hAnsi="Arial" w:cs="Arial"/>
          <w:lang w:eastAsia="et-EE"/>
        </w:rPr>
        <w:t>–</w:t>
      </w:r>
      <w:r w:rsidRPr="00134B81">
        <w:rPr>
          <w:rFonts w:ascii="Arial" w:hAnsi="Arial" w:cs="Arial"/>
          <w:color w:val="000000" w:themeColor="text1"/>
          <w:lang w:eastAsia="et-EE"/>
        </w:rPr>
        <w:t xml:space="preserve"> parandada võrdset ja õigeaegset juurdepääsu kvaliteetsetele, kestlikele ja taskukohastele teenustele, sealhulgas teenustele, millega parandatakse eluaseme ja inimesekeskse hoolduse, sealhulgas tervishoiu kättesaadavust; ajakohastada sotsiaalkaitsesüsteeme, sealhulgas parandada juurdepääsu sotsiaalkaitsele, pöörates erilist tähelepanu lastele ja ebasoodsas olukorras olevatele rühmadele; parandada tervishoiusüsteemide ja pikaajalise hoolduse teenuste kättesaadavust (sealhulgas puuetega inimeste jaoks), tõhusust ja vastupanuvõimet.</w:t>
      </w:r>
    </w:p>
    <w:p w14:paraId="37ADD647" w14:textId="77777777" w:rsidR="00076464" w:rsidRPr="00134B81" w:rsidRDefault="00076464" w:rsidP="00076464">
      <w:pPr>
        <w:pStyle w:val="Loendilik"/>
        <w:spacing w:before="0" w:after="0"/>
        <w:ind w:left="0"/>
        <w:rPr>
          <w:rFonts w:ascii="Arial" w:hAnsi="Arial" w:cs="Arial"/>
          <w:lang w:eastAsia="et-EE"/>
        </w:rPr>
      </w:pPr>
    </w:p>
    <w:p w14:paraId="2302224F" w14:textId="77777777" w:rsidR="00076464" w:rsidRPr="00134B81" w:rsidRDefault="00076464" w:rsidP="00076464">
      <w:pPr>
        <w:pStyle w:val="Loendilik"/>
        <w:spacing w:before="0" w:after="0"/>
        <w:ind w:left="0"/>
        <w:rPr>
          <w:rFonts w:ascii="Arial" w:hAnsi="Arial" w:cs="Arial"/>
          <w:lang w:eastAsia="et-EE"/>
        </w:rPr>
      </w:pPr>
      <w:proofErr w:type="spellStart"/>
      <w:r w:rsidRPr="00134B81">
        <w:rPr>
          <w:rFonts w:ascii="Arial" w:hAnsi="Arial" w:cs="Arial"/>
          <w:lang w:eastAsia="et-EE"/>
        </w:rPr>
        <w:t>TAT-ga</w:t>
      </w:r>
      <w:proofErr w:type="spellEnd"/>
      <w:r w:rsidRPr="00134B81">
        <w:rPr>
          <w:rFonts w:ascii="Arial" w:hAnsi="Arial" w:cs="Arial"/>
          <w:lang w:eastAsia="et-EE"/>
        </w:rPr>
        <w:t xml:space="preserve"> on hõlmatud rakenduskava meetme 21.4.9.1 sekkumine „Kvaliteetsed ja kättesaadavad sotsiaalteenused; hoolduskoormuse leevendamine; sotsiaalvaldkonna tööjõu kvalifikatsiooni tõstmine ja jätkusuutlikkuse tagamine; erinevate valdkondade integratsioon ja uuenduslike lahenduste kasutusele võtt“.</w:t>
      </w:r>
    </w:p>
    <w:p w14:paraId="23EAF33D" w14:textId="760E926C" w:rsidR="00076464" w:rsidRPr="00134B81" w:rsidRDefault="00076464" w:rsidP="00076464">
      <w:pPr>
        <w:pStyle w:val="Loendilik"/>
        <w:spacing w:before="0" w:after="0"/>
        <w:ind w:left="0"/>
        <w:rPr>
          <w:rFonts w:ascii="Arial" w:hAnsi="Arial" w:cs="Arial"/>
          <w:lang w:eastAsia="et-EE"/>
        </w:rPr>
      </w:pPr>
    </w:p>
    <w:p w14:paraId="07822A07" w14:textId="2DEE4E40" w:rsidR="00076464" w:rsidRPr="00134B81" w:rsidRDefault="00076464" w:rsidP="00076464">
      <w:pPr>
        <w:contextualSpacing/>
        <w:jc w:val="both"/>
        <w:rPr>
          <w:rFonts w:ascii="Arial" w:hAnsi="Arial" w:cs="Arial"/>
          <w:b/>
          <w:bCs/>
          <w:sz w:val="22"/>
          <w:szCs w:val="22"/>
          <w:lang w:val="et-EE" w:eastAsia="et-EE"/>
        </w:rPr>
      </w:pPr>
      <w:r w:rsidRPr="00134B81">
        <w:rPr>
          <w:rFonts w:ascii="Arial" w:hAnsi="Arial" w:cs="Arial"/>
          <w:sz w:val="22"/>
          <w:szCs w:val="22"/>
          <w:lang w:val="et-EE"/>
        </w:rPr>
        <w:t>Käesoleva käskkirja alusel toetatavad tegevused on käsitatavad strateegiliselt oluliste tegevustena Euroopa Parlamendi ja nõukogu määruse (EL) 2021/1060 artikli 2 punkti 5 ja ühendmääruse § 41 lõike</w:t>
      </w:r>
      <w:r w:rsidR="004452E1" w:rsidRPr="00134B81">
        <w:rPr>
          <w:rFonts w:ascii="Arial" w:hAnsi="Arial" w:cs="Arial"/>
          <w:sz w:val="22"/>
          <w:szCs w:val="22"/>
          <w:lang w:val="et-EE"/>
        </w:rPr>
        <w:t> 1</w:t>
      </w:r>
      <w:r w:rsidRPr="00134B81">
        <w:rPr>
          <w:rFonts w:ascii="Arial" w:hAnsi="Arial" w:cs="Arial"/>
          <w:sz w:val="22"/>
          <w:szCs w:val="22"/>
          <w:lang w:val="et-EE"/>
        </w:rPr>
        <w:t xml:space="preserve"> punkti 8 tähenduses.</w:t>
      </w:r>
    </w:p>
    <w:p w14:paraId="5008D13C" w14:textId="64119A34" w:rsidR="00076464" w:rsidRPr="00134B81" w:rsidRDefault="00076464" w:rsidP="74562B58">
      <w:pPr>
        <w:pStyle w:val="Pealkiri3"/>
        <w:rPr>
          <w:lang w:val="et-EE"/>
        </w:rPr>
      </w:pPr>
      <w:bookmarkStart w:id="8" w:name="_Toc200628135"/>
      <w:bookmarkStart w:id="9" w:name="_Toc201224279"/>
      <w:bookmarkStart w:id="10" w:name="_Toc2020440377"/>
      <w:r w:rsidRPr="00134B81">
        <w:rPr>
          <w:lang w:val="et-EE"/>
        </w:rPr>
        <w:t>Seosed Eesti pikaajalise arengustrateegia „Eesti 2035“ eesmärkidega</w:t>
      </w:r>
      <w:bookmarkEnd w:id="8"/>
      <w:bookmarkEnd w:id="9"/>
      <w:bookmarkEnd w:id="10"/>
    </w:p>
    <w:p w14:paraId="7D4FCB9A" w14:textId="77777777" w:rsidR="00076464" w:rsidRPr="00134B81" w:rsidRDefault="00076464" w:rsidP="00076464">
      <w:pPr>
        <w:rPr>
          <w:lang w:val="et-EE"/>
        </w:rPr>
      </w:pPr>
    </w:p>
    <w:p w14:paraId="7942C6DB" w14:textId="77777777" w:rsidR="00076464" w:rsidRPr="00134B81" w:rsidRDefault="00076464" w:rsidP="00076464">
      <w:pPr>
        <w:pStyle w:val="Loendilik"/>
        <w:numPr>
          <w:ilvl w:val="2"/>
          <w:numId w:val="3"/>
        </w:numPr>
        <w:spacing w:before="0" w:after="0"/>
        <w:ind w:left="0" w:firstLine="0"/>
        <w:rPr>
          <w:rFonts w:ascii="Arial" w:hAnsi="Arial" w:cs="Arial"/>
          <w:lang w:eastAsia="et-EE"/>
        </w:rPr>
      </w:pPr>
      <w:r w:rsidRPr="00134B81">
        <w:rPr>
          <w:rFonts w:ascii="Arial" w:hAnsi="Arial" w:cs="Arial"/>
        </w:rPr>
        <w:t xml:space="preserve">Käskkirjaga reguleeritakse Eesti riigi eelarvestrateegia 2023–2026 </w:t>
      </w:r>
      <w:r w:rsidRPr="00134B81">
        <w:rPr>
          <w:rFonts w:ascii="Arial" w:hAnsi="Arial" w:cs="Arial"/>
          <w:color w:val="000000"/>
        </w:rPr>
        <w:t xml:space="preserve">heaolu tulemusvaldkonna sotsiaalhoolekandeprogrammi meetme </w:t>
      </w:r>
      <w:r w:rsidRPr="00134B81">
        <w:rPr>
          <w:rFonts w:ascii="Arial" w:hAnsi="Arial" w:cs="Arial"/>
        </w:rPr>
        <w:t xml:space="preserve">„Iseseisvat toimetulekut toetavate kvaliteetsete hoolekandeteenuste, toetuste ja abi tagamine“ tegevuse „Pikaajalise hoolduse poliitika kujundamine, </w:t>
      </w:r>
      <w:proofErr w:type="spellStart"/>
      <w:r w:rsidRPr="00134B81">
        <w:rPr>
          <w:rFonts w:ascii="Arial" w:hAnsi="Arial" w:cs="Arial"/>
        </w:rPr>
        <w:t>KOVide</w:t>
      </w:r>
      <w:proofErr w:type="spellEnd"/>
      <w:r w:rsidRPr="00134B81">
        <w:rPr>
          <w:rFonts w:ascii="Arial" w:hAnsi="Arial" w:cs="Arial"/>
        </w:rPr>
        <w:t xml:space="preserve"> </w:t>
      </w:r>
      <w:proofErr w:type="spellStart"/>
      <w:r w:rsidRPr="00134B81">
        <w:rPr>
          <w:rFonts w:ascii="Arial" w:hAnsi="Arial" w:cs="Arial"/>
        </w:rPr>
        <w:t>võimestamine</w:t>
      </w:r>
      <w:proofErr w:type="spellEnd"/>
      <w:r w:rsidRPr="00134B81">
        <w:rPr>
          <w:rFonts w:ascii="Arial" w:hAnsi="Arial" w:cs="Arial"/>
        </w:rPr>
        <w:t>“ elluviimist</w:t>
      </w:r>
      <w:r w:rsidRPr="00134B81">
        <w:rPr>
          <w:rFonts w:ascii="Arial" w:hAnsi="Arial" w:cs="Arial"/>
          <w:color w:val="000000"/>
        </w:rPr>
        <w:t>.</w:t>
      </w:r>
    </w:p>
    <w:p w14:paraId="11D3BFC4" w14:textId="77777777" w:rsidR="00076464" w:rsidRPr="00373100" w:rsidRDefault="00076464" w:rsidP="00076464">
      <w:pPr>
        <w:pStyle w:val="Pealkiri2"/>
        <w:numPr>
          <w:ilvl w:val="0"/>
          <w:numId w:val="0"/>
        </w:numPr>
        <w:spacing w:before="0" w:after="0"/>
        <w:rPr>
          <w:color w:val="000000" w:themeColor="text1"/>
        </w:rPr>
      </w:pPr>
      <w:r w:rsidRPr="00373100">
        <w:rPr>
          <w:color w:val="000000" w:themeColor="text1"/>
        </w:rPr>
        <w:t xml:space="preserve"> </w:t>
      </w:r>
    </w:p>
    <w:p w14:paraId="03706D97" w14:textId="1A3C41AB" w:rsidR="00076464" w:rsidRPr="00134B81" w:rsidRDefault="00076464" w:rsidP="00076464">
      <w:pPr>
        <w:pStyle w:val="Loendilik"/>
        <w:numPr>
          <w:ilvl w:val="2"/>
          <w:numId w:val="3"/>
        </w:numPr>
        <w:spacing w:before="0" w:after="0"/>
        <w:ind w:left="0" w:firstLine="0"/>
        <w:rPr>
          <w:rFonts w:ascii="Arial" w:hAnsi="Arial" w:cs="Arial"/>
          <w:lang w:eastAsia="et-EE"/>
        </w:rPr>
      </w:pPr>
      <w:r w:rsidRPr="00373100">
        <w:rPr>
          <w:rFonts w:ascii="Arial" w:hAnsi="Arial" w:cs="Arial"/>
        </w:rPr>
        <w:t xml:space="preserve">Eesti riigi pikaajalises arengustrateegias </w:t>
      </w:r>
      <w:r w:rsidRPr="00373100">
        <w:rPr>
          <w:rFonts w:ascii="Arial" w:hAnsi="Arial" w:cs="Arial"/>
          <w:lang w:eastAsia="et-EE"/>
        </w:rPr>
        <w:t>„Eesti 2035“</w:t>
      </w:r>
      <w:r w:rsidRPr="00373100">
        <w:rPr>
          <w:rStyle w:val="Allmrkuseviide"/>
          <w:rFonts w:ascii="Arial" w:hAnsi="Arial" w:cs="Arial"/>
        </w:rPr>
        <w:footnoteReference w:id="2"/>
      </w:r>
      <w:r w:rsidRPr="00373100">
        <w:rPr>
          <w:rFonts w:ascii="Arial" w:hAnsi="Arial" w:cs="Arial"/>
          <w:lang w:eastAsia="et-EE"/>
        </w:rPr>
        <w:t xml:space="preserve"> on prognoositud, et vanemaealiste osakaal rahvastikus suureneb ja puudega inimeste arv kasvab.</w:t>
      </w:r>
      <w:r w:rsidR="00430B3D" w:rsidRPr="00373100">
        <w:rPr>
          <w:rFonts w:ascii="Arial" w:hAnsi="Arial" w:cs="Arial"/>
          <w:lang w:eastAsia="et-EE"/>
        </w:rPr>
        <w:t xml:space="preserve"> Eesti seisab silmitsi ühiskonna vananemisega seotud muutustega. Rahvastikuprognoosi põhistsenaariumi järgi on Eesti rahvaarv aastal 2035 ligikaudu 1,305 miljonit, rändevoogude tasakaalu korral mõnevõrra väiksem. Selleks ajaks on iga neljas Eesti elanik 65-aastane või vanem ja samal ajal väheneb tööealiste (15–64-aastased) arv ligi 35 000 inimese võrra.</w:t>
      </w:r>
      <w:r w:rsidR="00865CE6" w:rsidRPr="00373100">
        <w:rPr>
          <w:rFonts w:ascii="Arial" w:hAnsi="Arial" w:cs="Arial"/>
          <w:lang w:eastAsia="et-EE"/>
        </w:rPr>
        <w:t xml:space="preserve"> Seetõttu on v</w:t>
      </w:r>
      <w:r w:rsidRPr="00373100">
        <w:rPr>
          <w:rFonts w:ascii="Arial" w:hAnsi="Arial" w:cs="Arial"/>
          <w:lang w:eastAsia="et-EE"/>
        </w:rPr>
        <w:t xml:space="preserve">aja parandada elukeskkonna ligipääsetavust ja leida uusi lahendusi ning ajakohastada Eestis pikaajalise hoolduse süsteemi, mis ei arvesta praegu piisavalt rahvastikumuutustega ega paku abivajajatele küllaldast tuge. Hooldusvajadusega inimeste lähedaste </w:t>
      </w:r>
      <w:r w:rsidRPr="00134B81">
        <w:rPr>
          <w:rFonts w:ascii="Arial" w:hAnsi="Arial" w:cs="Arial"/>
          <w:lang w:eastAsia="et-EE"/>
        </w:rPr>
        <w:lastRenderedPageBreak/>
        <w:t xml:space="preserve">hoolduskoormus on Eestis ligikaudu 47 000 inimesel ning siin esineb sooline erinevus: kõigist lähedaste hooldajatest on naiste osakaal 60%, hooldamise tõttu tööturul mitteaktiivsete seas on lausa 80% naised. Pikaajalise hoolduse puhul on probleemiks ka inimeste märkimisväärselt suur omaosalusmäär. Hooldatav või tema pereliige tasus hooldekodus pakutava </w:t>
      </w:r>
      <w:proofErr w:type="spellStart"/>
      <w:r w:rsidRPr="00134B81">
        <w:rPr>
          <w:rFonts w:ascii="Arial" w:hAnsi="Arial" w:cs="Arial"/>
          <w:lang w:eastAsia="et-EE"/>
        </w:rPr>
        <w:t>üldhooldusteenuse</w:t>
      </w:r>
      <w:proofErr w:type="spellEnd"/>
      <w:r w:rsidRPr="00134B81">
        <w:rPr>
          <w:rFonts w:ascii="Arial" w:hAnsi="Arial" w:cs="Arial"/>
          <w:lang w:eastAsia="et-EE"/>
        </w:rPr>
        <w:t xml:space="preserve"> eest 2021. aastal 80% teenuse kogumaksumusest. Eesti keskmine netovanaduspension on 42% keskmisest netopalgast. Vanaduspensionide teoreetiline netoasendusmäär oli 2020. aastal Euroopa Liidus üks madalamaid, jäädes alla 40%. Vanemate kui 65aastaste inimeste suhtelise vaesuse määr (2021. aastal 40,6%) on Eestis ELi riikidest suuruselt teisel kohal. </w:t>
      </w:r>
    </w:p>
    <w:p w14:paraId="0B28F3DB" w14:textId="77777777" w:rsidR="00076464" w:rsidRPr="00134B81" w:rsidRDefault="00076464" w:rsidP="00076464">
      <w:pPr>
        <w:pStyle w:val="Loendilik"/>
        <w:spacing w:before="0" w:after="0"/>
        <w:ind w:left="0"/>
        <w:rPr>
          <w:rFonts w:ascii="Arial" w:hAnsi="Arial" w:cs="Arial"/>
          <w:lang w:eastAsia="et-EE"/>
        </w:rPr>
      </w:pPr>
    </w:p>
    <w:p w14:paraId="3D1FBC4D" w14:textId="47048AFC" w:rsidR="00076464" w:rsidRPr="00134B81" w:rsidRDefault="00076464" w:rsidP="00076464">
      <w:pPr>
        <w:pStyle w:val="Loendilik"/>
        <w:numPr>
          <w:ilvl w:val="2"/>
          <w:numId w:val="3"/>
        </w:numPr>
        <w:spacing w:before="0" w:after="0"/>
        <w:ind w:left="0" w:firstLine="0"/>
        <w:rPr>
          <w:rFonts w:ascii="Arial" w:hAnsi="Arial" w:cs="Arial"/>
          <w:lang w:eastAsia="et-EE"/>
        </w:rPr>
      </w:pPr>
      <w:r w:rsidRPr="00134B81">
        <w:rPr>
          <w:rFonts w:ascii="Arial" w:hAnsi="Arial" w:cs="Arial"/>
          <w:lang w:eastAsia="et-EE"/>
        </w:rPr>
        <w:t>Toetatavad meetme tegevused arvestavad Euroopa Parlamendi ja nõukogu määruse (EL) nr 2021/1060 artiklis 9 nimetatud horisontaalsete põhimõtetega. Tegevused panustavad strateegia „Eesti 2035“ sihi „Ühiskond“ ja alasihi „Koostöömeelne ühiskond“ saavutamisse, toetades ligipääsetavust, aga ka soolise võrdõiguslikkuse edendamist, parandades hoolduskoormusega inimeste olukorda ning erivajadusega ja vanemaealistele inimestele võrdsete võimaluste loomist iseseisvaks toimetulekuks.</w:t>
      </w:r>
      <w:r w:rsidRPr="00134B81">
        <w:rPr>
          <w:rFonts w:ascii="Arial" w:eastAsia="Calibri" w:hAnsi="Arial" w:cs="Arial"/>
          <w:kern w:val="24"/>
        </w:rPr>
        <w:t xml:space="preserve"> </w:t>
      </w:r>
      <w:r w:rsidRPr="00134B81">
        <w:rPr>
          <w:rFonts w:ascii="Arial" w:hAnsi="Arial" w:cs="Arial"/>
        </w:rPr>
        <w:t xml:space="preserve">Toetatavate tegevuste panust regionaalselt tasakaalustatud arengusse hinnatakse „Eesti 2035“ näitajaga „Rahulolu </w:t>
      </w:r>
      <w:proofErr w:type="spellStart"/>
      <w:r w:rsidRPr="00134B81">
        <w:rPr>
          <w:rFonts w:ascii="Arial" w:hAnsi="Arial" w:cs="Arial"/>
        </w:rPr>
        <w:t>KOV-i</w:t>
      </w:r>
      <w:proofErr w:type="spellEnd"/>
      <w:r w:rsidRPr="00134B81">
        <w:rPr>
          <w:rFonts w:ascii="Arial" w:hAnsi="Arial" w:cs="Arial"/>
        </w:rPr>
        <w:t xml:space="preserve"> teenustega“, panust ligipääsetavuse tagamisse näitajaga „Ligipääsetavuse näitaja“, panust soolise võrdõiguslikkuse tagamisse näitajaga „Soolise võrdõiguslikkuse indeks“ ja panust võrdsete võimaluste tagamisse näitajaga „Hoolivuse ja koostöömeelsuse indeks“.</w:t>
      </w:r>
      <w:r w:rsidRPr="00134B81">
        <w:t xml:space="preserve"> </w:t>
      </w:r>
    </w:p>
    <w:p w14:paraId="0587A21B" w14:textId="77777777" w:rsidR="00076464" w:rsidRPr="00134B81" w:rsidRDefault="00076464" w:rsidP="00076464">
      <w:pPr>
        <w:rPr>
          <w:rFonts w:ascii="Arial" w:hAnsi="Arial" w:cs="Arial"/>
          <w:lang w:val="et-EE" w:eastAsia="et-EE"/>
        </w:rPr>
      </w:pPr>
    </w:p>
    <w:p w14:paraId="3F6287E7" w14:textId="6FE59335" w:rsidR="00076464" w:rsidRPr="00373100" w:rsidRDefault="00076464" w:rsidP="00076464">
      <w:pPr>
        <w:pStyle w:val="Loendilik"/>
        <w:numPr>
          <w:ilvl w:val="2"/>
          <w:numId w:val="3"/>
        </w:numPr>
        <w:spacing w:before="0" w:after="0"/>
        <w:ind w:left="0" w:firstLine="0"/>
        <w:rPr>
          <w:rFonts w:ascii="Arial" w:hAnsi="Arial" w:cs="Arial"/>
          <w:lang w:eastAsia="et-EE"/>
        </w:rPr>
      </w:pPr>
      <w:r w:rsidRPr="00134B81">
        <w:rPr>
          <w:rFonts w:ascii="Arial" w:hAnsi="Arial" w:cs="Arial"/>
          <w:lang w:eastAsia="et-EE"/>
        </w:rPr>
        <w:t xml:space="preserve">Heaolu arengukava kohaselt suureneb rahvastiku vananemisega kaasneva hoolduskoormuse ja </w:t>
      </w:r>
      <w:proofErr w:type="spellStart"/>
      <w:r w:rsidRPr="00134B81">
        <w:rPr>
          <w:rFonts w:ascii="Arial" w:hAnsi="Arial" w:cs="Arial"/>
          <w:lang w:eastAsia="et-EE"/>
        </w:rPr>
        <w:t>kõrvalabi</w:t>
      </w:r>
      <w:proofErr w:type="spellEnd"/>
      <w:r w:rsidRPr="00134B81">
        <w:rPr>
          <w:rFonts w:ascii="Arial" w:hAnsi="Arial" w:cs="Arial"/>
          <w:lang w:eastAsia="et-EE"/>
        </w:rPr>
        <w:t xml:space="preserve"> vajaduse kasvu arvesse võttes nõudlus toetavate teenuste ja kvaliteetsete hooldusvõimaluste järele. Seetõttu on arengukava üks eesmärk arendada sotsiaalteenuste pakkumist ja korraldust ning parandada teenuste kättesaadavust ja kvaliteeti. Seeläbi vähendatakse lähedastest hooldajate hoolduskoormust ja suurendatakse nende tööturul osalemise võimalusi. Eakate ning puudega ja </w:t>
      </w:r>
      <w:r w:rsidRPr="00373100">
        <w:rPr>
          <w:rFonts w:ascii="Arial" w:hAnsi="Arial" w:cs="Arial"/>
          <w:lang w:eastAsia="et-EE"/>
        </w:rPr>
        <w:t xml:space="preserve">psüühilise erivajadusega inimeste heaolu ja õiguste tagamiseks on võetud suund iseseisvat toimetulekut ja kogukonnas elamist toetavate teenuste eelisarendamisele ja hoolekandesüsteemi </w:t>
      </w:r>
      <w:proofErr w:type="spellStart"/>
      <w:r w:rsidRPr="00373100">
        <w:rPr>
          <w:rFonts w:ascii="Arial" w:hAnsi="Arial" w:cs="Arial"/>
          <w:lang w:eastAsia="et-EE"/>
        </w:rPr>
        <w:t>deinstitutsionaliseerimisele</w:t>
      </w:r>
      <w:proofErr w:type="spellEnd"/>
      <w:r w:rsidRPr="00373100">
        <w:rPr>
          <w:rFonts w:ascii="Arial" w:hAnsi="Arial" w:cs="Arial"/>
          <w:lang w:eastAsia="et-EE"/>
        </w:rPr>
        <w:t xml:space="preserve">. </w:t>
      </w:r>
    </w:p>
    <w:p w14:paraId="0B5714B9" w14:textId="77777777" w:rsidR="00D74E78" w:rsidRPr="00373100" w:rsidRDefault="00D74E78" w:rsidP="004276B3">
      <w:pPr>
        <w:pStyle w:val="Loendilik"/>
        <w:spacing w:before="0" w:after="0"/>
        <w:ind w:left="0"/>
        <w:rPr>
          <w:rFonts w:ascii="Arial" w:hAnsi="Arial" w:cs="Arial"/>
          <w:lang w:eastAsia="et-EE"/>
        </w:rPr>
      </w:pPr>
    </w:p>
    <w:p w14:paraId="387CDB38" w14:textId="667D4F80" w:rsidR="00AB59EB" w:rsidRPr="00AB59EB" w:rsidRDefault="00AB59EB" w:rsidP="00AB59EB">
      <w:pPr>
        <w:jc w:val="both"/>
        <w:rPr>
          <w:rFonts w:ascii="Arial" w:eastAsia="Calibri" w:hAnsi="Arial" w:cs="Arial"/>
          <w:sz w:val="22"/>
          <w:szCs w:val="22"/>
          <w:lang w:val="et-EE"/>
        </w:rPr>
      </w:pPr>
      <w:r w:rsidRPr="00AB59EB">
        <w:rPr>
          <w:rFonts w:ascii="Arial" w:eastAsia="Calibri" w:hAnsi="Arial" w:cs="Arial"/>
          <w:sz w:val="22"/>
          <w:szCs w:val="22"/>
          <w:lang w:val="et-EE"/>
        </w:rPr>
        <w:t>Heaolu arengukavas nähakse nii väljakutse kui võimalusena seda, et tööturul on ebasoodsamas olukorras muude elanikkonnarühmade kõrval vanemaealised. Tööjõus osalemise määra tõstmiseks tuleb tegeleda riskirühmade tööturule toomisega ja nende tööturul püsimise toetamisega. Kuigi elukestvas õppes osalemise määr on oluliselt kasvanud, on kasv ebaühtlane ning madalama haridustasemega ja vanemaealised inimesed osalevad täiend- ja ümberõppes jätkuvalt vähe. Vanemaealiste programmis (2025–2028) on välja toodud, et vananemisega seotud hoiakud mõjutavad vanemaealiste elukvaliteeti ja heaolu – vanemaealiste ühekülgne kujutamine soodustab vanuseliste eelarvamuste ja stereotüüpide teket. Vanuselist diskrimineerimist tajutakse ja kogetakse enim töösuhetes. Tööandjad omistavad vanemaealistele väiksemat tootlikkust või riski töölt terviseprobleemide tõttu puududa. Vanemaealised on haavatavad ka väärkohtlemise, hülgamise ja hooletusse jätmise ning väärikuse ja lugupidamise kaotuse suhtes.</w:t>
      </w:r>
    </w:p>
    <w:p w14:paraId="28F2BF53" w14:textId="77777777" w:rsidR="00AB59EB" w:rsidRPr="00AB59EB" w:rsidRDefault="00AB59EB" w:rsidP="00AB59EB">
      <w:pPr>
        <w:jc w:val="both"/>
        <w:rPr>
          <w:rFonts w:ascii="Arial" w:eastAsia="Calibri" w:hAnsi="Arial" w:cs="Arial"/>
          <w:sz w:val="22"/>
          <w:szCs w:val="22"/>
          <w:lang w:val="et-EE"/>
        </w:rPr>
      </w:pPr>
    </w:p>
    <w:p w14:paraId="009F55B7" w14:textId="33F47052" w:rsidR="006372F3" w:rsidRPr="00373100" w:rsidRDefault="00AB59EB" w:rsidP="00AB59EB">
      <w:pPr>
        <w:pStyle w:val="Loendilik"/>
        <w:spacing w:before="0" w:after="0"/>
        <w:ind w:left="0"/>
        <w:rPr>
          <w:rFonts w:ascii="Arial" w:hAnsi="Arial" w:cs="Arial"/>
          <w:lang w:eastAsia="et-EE"/>
        </w:rPr>
      </w:pPr>
      <w:r w:rsidRPr="00AB59EB">
        <w:rPr>
          <w:rFonts w:ascii="Arial" w:eastAsia="Calibri" w:hAnsi="Arial" w:cs="Arial"/>
        </w:rPr>
        <w:t xml:space="preserve">„Sidusa Eesti arengukava 2021–2030“ eesmärk on muuta Eesti järgmisel kümnendil senisest sidusamaks ja kaasavamaks ühiskonnaks. Kaasav ühiskond on see, kus inimestel on mitmekesised võimalused osaleda otsuste tegemisel ja aidata kaasa ühiskonna arengule, riik toetab inimeste ühiskondlikku aktiivsust, sealhulgas osalemist tööhõives, elukestvas õppes ja kodanikuühiskonnas, </w:t>
      </w:r>
      <w:r w:rsidR="003E18B6">
        <w:rPr>
          <w:rFonts w:ascii="Arial" w:eastAsia="Calibri" w:hAnsi="Arial" w:cs="Arial"/>
        </w:rPr>
        <w:t xml:space="preserve">samuti </w:t>
      </w:r>
      <w:r w:rsidRPr="00AB59EB">
        <w:rPr>
          <w:rFonts w:ascii="Arial" w:eastAsia="Calibri" w:hAnsi="Arial" w:cs="Arial"/>
        </w:rPr>
        <w:t>ettevõtlikkust, kogukondlikkust ja soovi riigi arengule kaasa aidata.</w:t>
      </w:r>
    </w:p>
    <w:p w14:paraId="42047532" w14:textId="77777777" w:rsidR="00076464" w:rsidRPr="00134B81" w:rsidRDefault="00076464" w:rsidP="00076464">
      <w:pPr>
        <w:pStyle w:val="Pealkiri1"/>
        <w:numPr>
          <w:ilvl w:val="0"/>
          <w:numId w:val="0"/>
        </w:numPr>
        <w:spacing w:before="0" w:after="0"/>
        <w:jc w:val="both"/>
        <w:rPr>
          <w:color w:val="000000" w:themeColor="text1"/>
          <w:lang w:val="et-EE"/>
        </w:rPr>
      </w:pPr>
    </w:p>
    <w:p w14:paraId="4010D58F" w14:textId="77777777" w:rsidR="00076464" w:rsidRPr="00134B81" w:rsidRDefault="00076464" w:rsidP="00076464">
      <w:pPr>
        <w:pStyle w:val="Pealkiri1"/>
        <w:numPr>
          <w:ilvl w:val="0"/>
          <w:numId w:val="0"/>
        </w:numPr>
        <w:spacing w:before="0" w:after="0"/>
        <w:jc w:val="both"/>
        <w:rPr>
          <w:color w:val="000000" w:themeColor="text1"/>
          <w:lang w:val="et-EE"/>
        </w:rPr>
      </w:pPr>
      <w:bookmarkStart w:id="11" w:name="_Toc200628136"/>
      <w:bookmarkStart w:id="12" w:name="_Toc201224280"/>
      <w:bookmarkStart w:id="13" w:name="_Toc1235310333"/>
      <w:r w:rsidRPr="00134B81">
        <w:rPr>
          <w:color w:val="000000" w:themeColor="text1"/>
          <w:lang w:val="et-EE"/>
        </w:rPr>
        <w:t>2. Toetatavad tegevused</w:t>
      </w:r>
      <w:bookmarkEnd w:id="11"/>
      <w:bookmarkEnd w:id="12"/>
      <w:bookmarkEnd w:id="13"/>
      <w:r w:rsidRPr="00134B81">
        <w:rPr>
          <w:color w:val="000000" w:themeColor="text1"/>
          <w:lang w:val="et-EE"/>
        </w:rPr>
        <w:t xml:space="preserve"> </w:t>
      </w:r>
    </w:p>
    <w:p w14:paraId="60DD92FC" w14:textId="77777777" w:rsidR="00076464" w:rsidRPr="00134B81" w:rsidRDefault="00076464" w:rsidP="00076464">
      <w:pPr>
        <w:jc w:val="both"/>
        <w:rPr>
          <w:rFonts w:ascii="Arial" w:hAnsi="Arial" w:cs="Arial"/>
          <w:sz w:val="22"/>
          <w:szCs w:val="22"/>
          <w:lang w:val="et-EE" w:eastAsia="et-EE"/>
        </w:rPr>
      </w:pPr>
      <w:r w:rsidRPr="00134B81">
        <w:rPr>
          <w:rFonts w:ascii="Arial" w:hAnsi="Arial" w:cs="Arial"/>
          <w:b/>
          <w:sz w:val="22"/>
          <w:szCs w:val="22"/>
          <w:lang w:val="et-EE" w:eastAsia="et-EE"/>
        </w:rPr>
        <w:br/>
      </w:r>
      <w:r w:rsidRPr="00134B81">
        <w:rPr>
          <w:rFonts w:ascii="Arial" w:hAnsi="Arial" w:cs="Arial"/>
          <w:sz w:val="22"/>
          <w:szCs w:val="22"/>
          <w:lang w:val="et-EE" w:eastAsia="et-EE"/>
        </w:rPr>
        <w:t>Pikaajaline hooldus</w:t>
      </w:r>
      <w:r w:rsidRPr="00134B81">
        <w:rPr>
          <w:rFonts w:ascii="Arial" w:hAnsi="Arial" w:cs="Arial"/>
          <w:color w:val="202020"/>
          <w:sz w:val="21"/>
          <w:szCs w:val="21"/>
          <w:shd w:val="clear" w:color="auto" w:fill="FFFFFF"/>
          <w:lang w:val="et-EE"/>
        </w:rPr>
        <w:t xml:space="preserve"> </w:t>
      </w:r>
      <w:r w:rsidRPr="00134B81">
        <w:rPr>
          <w:rFonts w:ascii="Arial" w:hAnsi="Arial" w:cs="Arial"/>
          <w:sz w:val="22"/>
          <w:szCs w:val="22"/>
          <w:lang w:val="et-EE" w:eastAsia="et-EE"/>
        </w:rPr>
        <w:t xml:space="preserve">tähendab hoolduse tagamist inimesele, kes vajab igapäevaelu korraldamisel abi pikema aja jooksul, kuna tema füüsilised või vaimsed võimed või töövõime on vähenenud. Pikaajaline hooldus sisaldab tervishoiuteenuseid, hooldust ja isiku igapäevast toimetulekut toetavaid teenuseid, mida </w:t>
      </w:r>
      <w:r w:rsidRPr="00134B81">
        <w:rPr>
          <w:rFonts w:ascii="Arial" w:hAnsi="Arial" w:cs="Arial"/>
          <w:sz w:val="22"/>
          <w:szCs w:val="22"/>
          <w:lang w:val="et-EE" w:eastAsia="et-EE"/>
        </w:rPr>
        <w:lastRenderedPageBreak/>
        <w:t xml:space="preserve">pakutakse eesmärgiga leevendada ja vähendada valu, juhtida terviseseisundi kulgu, pidurdada ja vältida selle halvenemist, hooldada isikut ning abistada teda iseseisva toimetuleku võimaldamiseks igapäevaelu toimingutes. </w:t>
      </w:r>
    </w:p>
    <w:p w14:paraId="2F5CA4B1" w14:textId="77777777" w:rsidR="00076464" w:rsidRPr="00134B81" w:rsidRDefault="00076464" w:rsidP="00076464">
      <w:pPr>
        <w:jc w:val="both"/>
        <w:rPr>
          <w:rFonts w:ascii="Arial" w:hAnsi="Arial" w:cs="Arial"/>
          <w:sz w:val="22"/>
          <w:szCs w:val="22"/>
          <w:lang w:val="et-EE" w:eastAsia="et-EE"/>
        </w:rPr>
      </w:pPr>
    </w:p>
    <w:p w14:paraId="3D1E2C8A" w14:textId="3C57B322" w:rsidR="00076464" w:rsidRPr="00AF40A1" w:rsidRDefault="00076464" w:rsidP="124BEDCA">
      <w:pPr>
        <w:jc w:val="both"/>
        <w:rPr>
          <w:rFonts w:ascii="Arial" w:hAnsi="Arial" w:cs="Arial"/>
          <w:sz w:val="22"/>
          <w:szCs w:val="22"/>
          <w:lang w:val="et-EE" w:eastAsia="et-EE"/>
        </w:rPr>
      </w:pPr>
      <w:r w:rsidRPr="00AF40A1">
        <w:rPr>
          <w:rFonts w:ascii="Arial" w:hAnsi="Arial" w:cs="Arial"/>
          <w:sz w:val="22"/>
          <w:szCs w:val="22"/>
          <w:lang w:val="et-EE" w:eastAsia="et-EE"/>
        </w:rPr>
        <w:t>TAT üldine eesmärk on</w:t>
      </w:r>
      <w:r w:rsidRPr="00AF40A1">
        <w:rPr>
          <w:lang w:val="et-EE"/>
        </w:rPr>
        <w:t xml:space="preserve"> </w:t>
      </w:r>
      <w:r w:rsidRPr="00AF40A1">
        <w:rPr>
          <w:rFonts w:ascii="Arial" w:hAnsi="Arial" w:cs="Arial"/>
          <w:sz w:val="22"/>
          <w:szCs w:val="22"/>
          <w:lang w:val="et-EE" w:eastAsia="et-EE"/>
        </w:rPr>
        <w:t xml:space="preserve">toetada terviklikuma pikaajalise hoolduse süsteemi loomist </w:t>
      </w:r>
      <w:r w:rsidR="69414FBD" w:rsidRPr="00AF40A1">
        <w:rPr>
          <w:rFonts w:ascii="Arial" w:hAnsi="Arial" w:cs="Arial"/>
          <w:sz w:val="22"/>
          <w:szCs w:val="22"/>
          <w:lang w:val="et-EE" w:eastAsia="et-EE"/>
        </w:rPr>
        <w:t>ja parandada vanemaealiste rolli väärtustamist ühiskonnas</w:t>
      </w:r>
      <w:r w:rsidR="000B62E5" w:rsidRPr="00AF40A1">
        <w:rPr>
          <w:rFonts w:ascii="Arial" w:hAnsi="Arial" w:cs="Arial"/>
          <w:sz w:val="22"/>
          <w:szCs w:val="22"/>
          <w:lang w:val="et-EE" w:eastAsia="et-EE"/>
        </w:rPr>
        <w:t>, et tagada</w:t>
      </w:r>
      <w:r w:rsidR="69414FBD" w:rsidRPr="00AF40A1" w:rsidDel="000B62E5">
        <w:rPr>
          <w:rFonts w:ascii="Arial" w:hAnsi="Arial" w:cs="Arial"/>
          <w:sz w:val="22"/>
          <w:szCs w:val="22"/>
          <w:lang w:val="et-EE" w:eastAsia="et-EE"/>
        </w:rPr>
        <w:t xml:space="preserve"> </w:t>
      </w:r>
      <w:r w:rsidRPr="00AF40A1">
        <w:rPr>
          <w:rFonts w:ascii="Arial" w:hAnsi="Arial" w:cs="Arial"/>
          <w:sz w:val="22"/>
          <w:szCs w:val="22"/>
          <w:lang w:val="et-EE" w:eastAsia="et-EE"/>
        </w:rPr>
        <w:t xml:space="preserve">inimeste võimalikult iseseisev ja inimväärne toimetulek. </w:t>
      </w:r>
    </w:p>
    <w:p w14:paraId="10079CDB" w14:textId="77777777" w:rsidR="009545B6" w:rsidRPr="00E30BCA" w:rsidRDefault="009545B6" w:rsidP="00076464">
      <w:pPr>
        <w:jc w:val="both"/>
        <w:rPr>
          <w:rFonts w:ascii="Arial" w:hAnsi="Arial" w:cs="Arial"/>
          <w:sz w:val="22"/>
          <w:szCs w:val="22"/>
          <w:lang w:val="et-EE" w:eastAsia="et-EE"/>
        </w:rPr>
      </w:pPr>
    </w:p>
    <w:p w14:paraId="499F913C" w14:textId="3FDA8EE5" w:rsidR="00076464" w:rsidRPr="00134B81" w:rsidRDefault="00076464" w:rsidP="00076464">
      <w:pPr>
        <w:jc w:val="both"/>
        <w:rPr>
          <w:rFonts w:ascii="Arial" w:hAnsi="Arial" w:cs="Arial"/>
          <w:sz w:val="22"/>
          <w:szCs w:val="22"/>
          <w:lang w:val="et-EE" w:eastAsia="et-EE"/>
        </w:rPr>
      </w:pPr>
      <w:r w:rsidRPr="00E30BCA">
        <w:rPr>
          <w:rFonts w:ascii="Arial" w:hAnsi="Arial" w:cs="Arial"/>
          <w:sz w:val="22"/>
          <w:szCs w:val="22"/>
          <w:lang w:val="et-EE" w:eastAsia="et-EE"/>
        </w:rPr>
        <w:t xml:space="preserve">TAT keskendub eeskätt </w:t>
      </w:r>
      <w:r w:rsidR="00A97CF9" w:rsidRPr="00E30BCA">
        <w:rPr>
          <w:rFonts w:ascii="Arial" w:hAnsi="Arial" w:cs="Arial"/>
          <w:sz w:val="22"/>
          <w:szCs w:val="22"/>
          <w:lang w:val="et-EE" w:eastAsia="et-EE"/>
        </w:rPr>
        <w:t xml:space="preserve"> </w:t>
      </w:r>
      <w:r w:rsidRPr="00E30BCA">
        <w:rPr>
          <w:rFonts w:ascii="Arial" w:hAnsi="Arial" w:cs="Arial"/>
          <w:sz w:val="22"/>
          <w:szCs w:val="22"/>
          <w:lang w:val="et-EE" w:eastAsia="et-EE"/>
        </w:rPr>
        <w:t>hoolekandevaldkonna vastutusalas olevate tegevuste</w:t>
      </w:r>
      <w:r w:rsidR="004F3AB2" w:rsidRPr="00E30BCA">
        <w:rPr>
          <w:rFonts w:ascii="Arial" w:hAnsi="Arial" w:cs="Arial"/>
          <w:sz w:val="22"/>
          <w:szCs w:val="22"/>
          <w:lang w:val="et-EE" w:eastAsia="et-EE"/>
        </w:rPr>
        <w:t>,</w:t>
      </w:r>
      <w:r w:rsidRPr="00E30BCA">
        <w:rPr>
          <w:rFonts w:ascii="Arial" w:hAnsi="Arial" w:cs="Arial"/>
          <w:sz w:val="22"/>
          <w:szCs w:val="22"/>
          <w:lang w:val="et-EE" w:eastAsia="et-EE"/>
        </w:rPr>
        <w:t xml:space="preserve"> </w:t>
      </w:r>
      <w:r w:rsidR="00CF6031" w:rsidRPr="00E30BCA">
        <w:rPr>
          <w:rFonts w:ascii="Arial" w:hAnsi="Arial" w:cs="Arial"/>
          <w:sz w:val="22"/>
          <w:szCs w:val="22"/>
          <w:lang w:val="et-EE" w:eastAsia="et-EE"/>
        </w:rPr>
        <w:t>sealhulgas</w:t>
      </w:r>
      <w:r w:rsidR="00AF75C7" w:rsidRPr="00E30BCA">
        <w:rPr>
          <w:rFonts w:ascii="Arial" w:hAnsi="Arial" w:cs="Arial"/>
          <w:sz w:val="22"/>
          <w:szCs w:val="22"/>
          <w:lang w:val="et-EE" w:eastAsia="et-EE"/>
        </w:rPr>
        <w:t xml:space="preserve"> </w:t>
      </w:r>
      <w:r w:rsidR="00AF75C7" w:rsidRPr="6B85F675">
        <w:rPr>
          <w:rFonts w:ascii="Arial" w:hAnsi="Arial" w:cs="Arial"/>
          <w:sz w:val="22"/>
          <w:szCs w:val="22"/>
          <w:lang w:val="et-EE" w:eastAsia="et-EE"/>
        </w:rPr>
        <w:t xml:space="preserve">teenuste </w:t>
      </w:r>
      <w:r w:rsidRPr="6B85F675">
        <w:rPr>
          <w:rFonts w:ascii="Arial" w:hAnsi="Arial" w:cs="Arial"/>
          <w:sz w:val="22"/>
          <w:szCs w:val="22"/>
          <w:lang w:val="et-EE" w:eastAsia="et-EE"/>
        </w:rPr>
        <w:t xml:space="preserve">arendamisele </w:t>
      </w:r>
      <w:r w:rsidR="00AF75C7" w:rsidRPr="6B85F675">
        <w:rPr>
          <w:rFonts w:ascii="Arial" w:hAnsi="Arial" w:cs="Arial"/>
          <w:sz w:val="22"/>
          <w:szCs w:val="22"/>
          <w:lang w:val="et-EE" w:eastAsia="et-EE"/>
        </w:rPr>
        <w:t xml:space="preserve">ja </w:t>
      </w:r>
      <w:r w:rsidR="003D208A" w:rsidRPr="6B85F675">
        <w:rPr>
          <w:rFonts w:ascii="Arial" w:hAnsi="Arial" w:cs="Arial"/>
          <w:sz w:val="22"/>
          <w:szCs w:val="22"/>
          <w:lang w:val="et-EE" w:eastAsia="et-EE"/>
        </w:rPr>
        <w:t>ümberkorraldamisele kogukonnapõhisuse suunas</w:t>
      </w:r>
      <w:r w:rsidR="00762AC6" w:rsidRPr="6B85F675">
        <w:rPr>
          <w:rFonts w:ascii="Arial" w:hAnsi="Arial" w:cs="Arial"/>
          <w:sz w:val="22"/>
          <w:szCs w:val="22"/>
          <w:lang w:val="et-EE" w:eastAsia="et-EE"/>
        </w:rPr>
        <w:t>, s</w:t>
      </w:r>
      <w:r w:rsidR="003D208A" w:rsidRPr="6B85F675">
        <w:rPr>
          <w:rFonts w:ascii="Arial" w:hAnsi="Arial" w:cs="Arial"/>
          <w:sz w:val="22"/>
          <w:szCs w:val="22"/>
          <w:lang w:val="et-EE" w:eastAsia="et-EE"/>
        </w:rPr>
        <w:t>amuti</w:t>
      </w:r>
      <w:r w:rsidRPr="6B85F675">
        <w:rPr>
          <w:rFonts w:ascii="Arial" w:hAnsi="Arial" w:cs="Arial"/>
          <w:sz w:val="22"/>
          <w:szCs w:val="22"/>
          <w:lang w:val="et-EE" w:eastAsia="et-EE"/>
        </w:rPr>
        <w:t xml:space="preserve"> tervishoiu- ja hoolekandevaldkonna senisest tõhusamale integreerimisele, koostööle ja koostoimimisele. </w:t>
      </w:r>
    </w:p>
    <w:p w14:paraId="7D31E80B" w14:textId="77777777" w:rsidR="004F3AB2" w:rsidRPr="00134B81" w:rsidRDefault="004F3AB2" w:rsidP="00076464">
      <w:pPr>
        <w:jc w:val="both"/>
        <w:rPr>
          <w:rFonts w:ascii="Arial" w:hAnsi="Arial" w:cs="Arial"/>
          <w:sz w:val="22"/>
          <w:szCs w:val="22"/>
          <w:lang w:val="et-EE" w:eastAsia="et-EE"/>
        </w:rPr>
      </w:pPr>
    </w:p>
    <w:p w14:paraId="7AF83706" w14:textId="71B30E20" w:rsidR="00076464" w:rsidRPr="00134B81" w:rsidRDefault="00076464" w:rsidP="00076464">
      <w:pPr>
        <w:jc w:val="both"/>
        <w:rPr>
          <w:rFonts w:ascii="Arial" w:hAnsi="Arial" w:cs="Arial"/>
          <w:sz w:val="22"/>
          <w:szCs w:val="22"/>
          <w:lang w:val="et-EE" w:eastAsia="et-EE"/>
        </w:rPr>
      </w:pPr>
      <w:r w:rsidRPr="00134B81">
        <w:rPr>
          <w:rFonts w:ascii="Arial" w:hAnsi="Arial" w:cs="Arial"/>
          <w:sz w:val="22"/>
          <w:szCs w:val="22"/>
          <w:lang w:val="et-EE" w:eastAsia="et-EE"/>
        </w:rPr>
        <w:t xml:space="preserve">TAT eesmärk saavutatakse alljärgnevate toetatavate tegevuste elluviimise tulemusel, mille mõju ja ulatus on üleriigiline. </w:t>
      </w:r>
    </w:p>
    <w:p w14:paraId="1F63CB5B" w14:textId="77777777" w:rsidR="00076464" w:rsidRPr="00134B81" w:rsidRDefault="00076464" w:rsidP="00076464">
      <w:pPr>
        <w:jc w:val="both"/>
        <w:rPr>
          <w:rFonts w:ascii="Arial" w:hAnsi="Arial" w:cs="Arial"/>
          <w:sz w:val="22"/>
          <w:szCs w:val="22"/>
          <w:lang w:val="et-EE" w:eastAsia="et-EE"/>
        </w:rPr>
      </w:pPr>
    </w:p>
    <w:p w14:paraId="527D245F" w14:textId="4AFF602B" w:rsidR="00076464" w:rsidRPr="00134B81" w:rsidRDefault="00076464" w:rsidP="00076464">
      <w:pPr>
        <w:jc w:val="both"/>
        <w:rPr>
          <w:rFonts w:ascii="Arial" w:hAnsi="Arial" w:cs="Arial"/>
          <w:sz w:val="22"/>
          <w:szCs w:val="22"/>
          <w:lang w:val="et-EE" w:eastAsia="et-EE"/>
        </w:rPr>
      </w:pPr>
      <w:r w:rsidRPr="00134B81">
        <w:rPr>
          <w:rFonts w:ascii="Arial" w:hAnsi="Arial" w:cs="Arial"/>
          <w:sz w:val="22"/>
          <w:szCs w:val="22"/>
          <w:lang w:val="et-EE" w:eastAsia="et-EE"/>
        </w:rPr>
        <w:t xml:space="preserve">Meetmest toetatakse tegevusi, mis ei kahjusta oluliselt keskkonnaeesmärke Euroopa Parlamendi ja nõukogu määruse (EL) 2020/852, millega kehtestatakse kestlike investeeringute hõlbustamise raamistik ja muudetakse määrust (EL) 2019/2088 (ELT L 198, 22.06.2020, lk 13–43), artikli 17 tähenduses. TAT tegevused ei tohi suurendada negatiivseid keskkonnamõjusid, koolituste korraldamisel ja teadlikkuse suurendamisel tuleb taaskasutada maksimaalselt materjale ja vahendeid ning planeerida üritusi läbimõeldult, et nendel osalemine oleks vähima ökoloogilise jalajäljega. Tegevusteks vajalike teenuste ja toodete hankimisel </w:t>
      </w:r>
      <w:r w:rsidR="003B4576" w:rsidRPr="00134B81">
        <w:rPr>
          <w:rFonts w:ascii="Arial" w:hAnsi="Arial" w:cs="Arial"/>
          <w:sz w:val="22"/>
          <w:szCs w:val="22"/>
          <w:lang w:val="et-EE" w:eastAsia="et-EE"/>
        </w:rPr>
        <w:t xml:space="preserve">tuleb </w:t>
      </w:r>
      <w:r w:rsidRPr="00134B81">
        <w:rPr>
          <w:rFonts w:ascii="Arial" w:hAnsi="Arial" w:cs="Arial"/>
          <w:sz w:val="22"/>
          <w:szCs w:val="22"/>
          <w:lang w:val="et-EE" w:eastAsia="et-EE"/>
        </w:rPr>
        <w:t>kasutada keskkonnahoidlike riigihangete põhimõtteid.</w:t>
      </w:r>
    </w:p>
    <w:p w14:paraId="25E920D6" w14:textId="77777777" w:rsidR="00076464" w:rsidRPr="00134B81" w:rsidRDefault="00076464" w:rsidP="00076464">
      <w:pPr>
        <w:jc w:val="both"/>
        <w:rPr>
          <w:rFonts w:ascii="Arial" w:hAnsi="Arial" w:cs="Arial"/>
          <w:sz w:val="22"/>
          <w:szCs w:val="22"/>
          <w:lang w:val="et-EE" w:eastAsia="et-EE"/>
        </w:rPr>
      </w:pPr>
    </w:p>
    <w:p w14:paraId="7B9D80CA" w14:textId="5947DD43" w:rsidR="00076464" w:rsidRPr="00134B81" w:rsidRDefault="00076464" w:rsidP="00076464">
      <w:pPr>
        <w:jc w:val="both"/>
        <w:rPr>
          <w:rFonts w:ascii="Arial" w:hAnsi="Arial" w:cs="Arial"/>
          <w:sz w:val="22"/>
          <w:szCs w:val="22"/>
          <w:lang w:val="et-EE" w:eastAsia="et-EE"/>
        </w:rPr>
      </w:pPr>
      <w:r w:rsidRPr="00134B81">
        <w:rPr>
          <w:rFonts w:ascii="Arial" w:hAnsi="Arial" w:cs="Arial"/>
          <w:sz w:val="22"/>
          <w:szCs w:val="22"/>
          <w:lang w:val="et-EE" w:eastAsia="et-EE"/>
        </w:rPr>
        <w:t>Tegevusi on täiendavalt ja detailsemalt kirjeldatud TAT lisas 1 „</w:t>
      </w:r>
      <w:r w:rsidRPr="00134B81">
        <w:rPr>
          <w:rFonts w:ascii="Arial" w:hAnsi="Arial" w:cs="Arial"/>
          <w:color w:val="000000"/>
          <w:sz w:val="22"/>
          <w:szCs w:val="22"/>
          <w:lang w:val="et-EE" w:eastAsia="et-EE"/>
        </w:rPr>
        <w:t>Tegevuste detailne kirjeldus</w:t>
      </w:r>
      <w:r w:rsidR="005304BF" w:rsidRPr="00134B81">
        <w:rPr>
          <w:rFonts w:ascii="Arial" w:hAnsi="Arial" w:cs="Arial"/>
          <w:color w:val="000000"/>
          <w:sz w:val="22"/>
          <w:szCs w:val="22"/>
          <w:lang w:val="et-EE" w:eastAsia="et-EE"/>
        </w:rPr>
        <w:t>“</w:t>
      </w:r>
      <w:r w:rsidRPr="00134B81">
        <w:rPr>
          <w:rFonts w:ascii="Arial" w:hAnsi="Arial" w:cs="Arial"/>
          <w:color w:val="000000"/>
          <w:sz w:val="22"/>
          <w:szCs w:val="22"/>
          <w:lang w:val="et-EE" w:eastAsia="et-EE"/>
        </w:rPr>
        <w:t>.</w:t>
      </w:r>
    </w:p>
    <w:p w14:paraId="6462B76C" w14:textId="77777777" w:rsidR="00076464" w:rsidRPr="00134B81" w:rsidRDefault="00076464" w:rsidP="00076464">
      <w:pPr>
        <w:pStyle w:val="Pealkiri2"/>
        <w:numPr>
          <w:ilvl w:val="0"/>
          <w:numId w:val="0"/>
        </w:numPr>
        <w:spacing w:before="0" w:after="0"/>
        <w:ind w:left="576" w:hanging="576"/>
      </w:pPr>
    </w:p>
    <w:p w14:paraId="3A2395C2" w14:textId="77777777" w:rsidR="00076464" w:rsidRPr="00134B81" w:rsidRDefault="00076464" w:rsidP="00076464">
      <w:pPr>
        <w:pStyle w:val="Pealkiri3"/>
        <w:numPr>
          <w:ilvl w:val="0"/>
          <w:numId w:val="0"/>
        </w:numPr>
        <w:spacing w:before="0" w:after="0"/>
        <w:rPr>
          <w:lang w:val="et-EE"/>
        </w:rPr>
      </w:pPr>
      <w:bookmarkStart w:id="14" w:name="_Toc200628137"/>
      <w:bookmarkStart w:id="15" w:name="_Toc201224281"/>
      <w:bookmarkStart w:id="16" w:name="_Toc1517054409"/>
      <w:r w:rsidRPr="00134B81">
        <w:rPr>
          <w:lang w:val="et-EE"/>
        </w:rPr>
        <w:t>2.1. Sotsiaalteenuste kättesaadavuse ja kvaliteedi parandamine</w:t>
      </w:r>
      <w:bookmarkEnd w:id="14"/>
      <w:bookmarkEnd w:id="15"/>
      <w:bookmarkEnd w:id="16"/>
    </w:p>
    <w:p w14:paraId="0235000F" w14:textId="77777777" w:rsidR="00076464" w:rsidRPr="00134B81" w:rsidRDefault="00076464" w:rsidP="00076464">
      <w:pPr>
        <w:rPr>
          <w:rFonts w:ascii="Arial" w:hAnsi="Arial" w:cs="Arial"/>
          <w:b/>
          <w:bCs/>
          <w:sz w:val="22"/>
          <w:szCs w:val="22"/>
          <w:lang w:val="et-EE"/>
        </w:rPr>
      </w:pPr>
      <w:r w:rsidRPr="00134B81">
        <w:rPr>
          <w:lang w:val="et-EE"/>
        </w:rPr>
        <w:br/>
      </w:r>
      <w:r w:rsidRPr="00134B81">
        <w:rPr>
          <w:rFonts w:ascii="Arial" w:hAnsi="Arial" w:cs="Arial"/>
          <w:b/>
          <w:bCs/>
          <w:sz w:val="22"/>
          <w:szCs w:val="22"/>
          <w:lang w:val="et-EE"/>
        </w:rPr>
        <w:t>2.1.1. Tegevuse eesmärk</w:t>
      </w:r>
    </w:p>
    <w:p w14:paraId="464FE4FD" w14:textId="77777777" w:rsidR="00076464" w:rsidRPr="00134B81" w:rsidRDefault="00076464" w:rsidP="00076464">
      <w:pPr>
        <w:pStyle w:val="pf0"/>
        <w:spacing w:before="0" w:beforeAutospacing="0" w:after="0" w:afterAutospacing="0"/>
        <w:jc w:val="both"/>
        <w:rPr>
          <w:rFonts w:ascii="Arial" w:hAnsi="Arial" w:cs="Arial"/>
          <w:sz w:val="22"/>
          <w:szCs w:val="22"/>
        </w:rPr>
      </w:pPr>
    </w:p>
    <w:p w14:paraId="021097D5" w14:textId="774ED0DE" w:rsidR="00076464" w:rsidRPr="00134B81" w:rsidRDefault="00076464" w:rsidP="00076464">
      <w:pPr>
        <w:pStyle w:val="pf0"/>
        <w:spacing w:before="0" w:beforeAutospacing="0" w:after="0" w:afterAutospacing="0"/>
        <w:jc w:val="both"/>
      </w:pPr>
      <w:r w:rsidRPr="00134B81">
        <w:rPr>
          <w:rFonts w:ascii="Arial" w:hAnsi="Arial" w:cs="Arial"/>
          <w:sz w:val="22"/>
          <w:szCs w:val="22"/>
        </w:rPr>
        <w:t xml:space="preserve">Kohalike omavalitsuste (edaspidi KOV), teenuseosutajate, teenuseid vahetult osutavate ja korraldavate spetsialistide võimekus osutada tulemuslikumat hoolekandelist abi on paranenud. Teenused on kättesaadavamad ja kvaliteetsemad. </w:t>
      </w:r>
      <w:r w:rsidR="00BE23CD" w:rsidRPr="00134B81">
        <w:rPr>
          <w:rFonts w:ascii="Arial" w:hAnsi="Arial" w:cs="Arial"/>
          <w:sz w:val="22"/>
          <w:szCs w:val="22"/>
        </w:rPr>
        <w:t xml:space="preserve">Teatud sihtrühmadele (nt dementsusega inimesed) </w:t>
      </w:r>
      <w:r w:rsidR="00B428E1" w:rsidRPr="00134B81">
        <w:rPr>
          <w:rFonts w:ascii="Arial" w:hAnsi="Arial" w:cs="Arial"/>
          <w:sz w:val="22"/>
          <w:szCs w:val="22"/>
        </w:rPr>
        <w:t>teenuseid osutavate</w:t>
      </w:r>
      <w:r w:rsidR="006E1051" w:rsidRPr="00134B81">
        <w:rPr>
          <w:rFonts w:ascii="Arial" w:hAnsi="Arial" w:cs="Arial"/>
          <w:sz w:val="22"/>
          <w:szCs w:val="22"/>
        </w:rPr>
        <w:t>st</w:t>
      </w:r>
      <w:r w:rsidR="00B428E1" w:rsidRPr="00134B81">
        <w:rPr>
          <w:rFonts w:ascii="Arial" w:hAnsi="Arial" w:cs="Arial"/>
          <w:sz w:val="22"/>
          <w:szCs w:val="22"/>
        </w:rPr>
        <w:t xml:space="preserve"> ja korraldavate</w:t>
      </w:r>
      <w:r w:rsidR="006E1051" w:rsidRPr="00134B81">
        <w:rPr>
          <w:rFonts w:ascii="Arial" w:hAnsi="Arial" w:cs="Arial"/>
          <w:sz w:val="22"/>
          <w:szCs w:val="22"/>
        </w:rPr>
        <w:t>st</w:t>
      </w:r>
      <w:r w:rsidR="00B428E1" w:rsidRPr="00134B81">
        <w:rPr>
          <w:rFonts w:ascii="Arial" w:hAnsi="Arial" w:cs="Arial"/>
          <w:sz w:val="22"/>
          <w:szCs w:val="22"/>
        </w:rPr>
        <w:t xml:space="preserve"> spetsialistide</w:t>
      </w:r>
      <w:r w:rsidR="006E1051" w:rsidRPr="00134B81">
        <w:rPr>
          <w:rFonts w:ascii="Arial" w:hAnsi="Arial" w:cs="Arial"/>
          <w:sz w:val="22"/>
          <w:szCs w:val="22"/>
        </w:rPr>
        <w:t>st on moodustunud jätkusuutlik valdkondlik</w:t>
      </w:r>
      <w:r w:rsidR="00B428E1" w:rsidRPr="00134B81">
        <w:rPr>
          <w:rFonts w:ascii="Arial" w:hAnsi="Arial" w:cs="Arial"/>
          <w:sz w:val="22"/>
          <w:szCs w:val="22"/>
        </w:rPr>
        <w:t xml:space="preserve"> </w:t>
      </w:r>
      <w:r w:rsidR="0023405E" w:rsidRPr="00134B81">
        <w:rPr>
          <w:rFonts w:ascii="Arial" w:hAnsi="Arial" w:cs="Arial"/>
          <w:sz w:val="22"/>
          <w:szCs w:val="22"/>
        </w:rPr>
        <w:t>tugi</w:t>
      </w:r>
      <w:r w:rsidR="00B428E1" w:rsidRPr="00134B81">
        <w:rPr>
          <w:rFonts w:ascii="Arial" w:hAnsi="Arial" w:cs="Arial"/>
          <w:sz w:val="22"/>
          <w:szCs w:val="22"/>
        </w:rPr>
        <w:t xml:space="preserve">võrgustik. </w:t>
      </w:r>
      <w:r w:rsidRPr="00134B81">
        <w:rPr>
          <w:rFonts w:ascii="Arial" w:hAnsi="Arial" w:cs="Arial"/>
          <w:sz w:val="22"/>
          <w:szCs w:val="22"/>
        </w:rPr>
        <w:t>Abi vajavate inimeste ja nende lähedaste teadlikkus abi saamise võimalustest ja õigusest abi küsida on paranenud. Pikaajalise hoolduse korraldamisega seotud sihtrühmad on valdkonnas toimuvatest muudatustest teadlikud ning nad oskavad inimesi asjakohaselt nõustada.</w:t>
      </w:r>
      <w:r w:rsidRPr="00134B81">
        <w:t xml:space="preserve"> </w:t>
      </w:r>
    </w:p>
    <w:p w14:paraId="558EEF0A" w14:textId="77777777" w:rsidR="003073BC" w:rsidRPr="00134B81" w:rsidRDefault="003073BC" w:rsidP="00076464">
      <w:pPr>
        <w:pStyle w:val="pf0"/>
        <w:spacing w:before="0" w:beforeAutospacing="0" w:after="0" w:afterAutospacing="0"/>
        <w:jc w:val="both"/>
      </w:pPr>
    </w:p>
    <w:p w14:paraId="38A76433" w14:textId="3AE11B45" w:rsidR="000D365A" w:rsidRPr="00134B81" w:rsidRDefault="002034B8" w:rsidP="00076464">
      <w:pPr>
        <w:pStyle w:val="pf0"/>
        <w:spacing w:before="0" w:beforeAutospacing="0" w:after="0" w:afterAutospacing="0"/>
        <w:jc w:val="both"/>
        <w:rPr>
          <w:rFonts w:ascii="Arial" w:hAnsi="Arial" w:cs="Arial"/>
          <w:sz w:val="22"/>
          <w:szCs w:val="22"/>
        </w:rPr>
      </w:pPr>
      <w:r w:rsidRPr="00134B81">
        <w:rPr>
          <w:rFonts w:ascii="Arial" w:hAnsi="Arial" w:cs="Arial"/>
          <w:sz w:val="22"/>
          <w:szCs w:val="22"/>
        </w:rPr>
        <w:t>Koostatud on</w:t>
      </w:r>
      <w:r w:rsidR="003073BC" w:rsidRPr="00134B81">
        <w:rPr>
          <w:rFonts w:ascii="Arial" w:hAnsi="Arial" w:cs="Arial"/>
          <w:sz w:val="22"/>
          <w:szCs w:val="22"/>
        </w:rPr>
        <w:t xml:space="preserve"> erihoolekandeasutuste üleriigili</w:t>
      </w:r>
      <w:r w:rsidR="008F296A" w:rsidRPr="00134B81">
        <w:rPr>
          <w:rFonts w:ascii="Arial" w:hAnsi="Arial" w:cs="Arial"/>
          <w:sz w:val="22"/>
          <w:szCs w:val="22"/>
        </w:rPr>
        <w:t>se</w:t>
      </w:r>
      <w:r w:rsidR="003073BC" w:rsidRPr="00134B81">
        <w:rPr>
          <w:rFonts w:ascii="Arial" w:hAnsi="Arial" w:cs="Arial"/>
          <w:sz w:val="22"/>
          <w:szCs w:val="22"/>
        </w:rPr>
        <w:t xml:space="preserve"> reorganiseerimisk</w:t>
      </w:r>
      <w:r w:rsidR="008F296A" w:rsidRPr="00134B81">
        <w:rPr>
          <w:rFonts w:ascii="Arial" w:hAnsi="Arial" w:cs="Arial"/>
          <w:sz w:val="22"/>
          <w:szCs w:val="22"/>
        </w:rPr>
        <w:t>ava</w:t>
      </w:r>
      <w:r w:rsidR="003073BC" w:rsidRPr="00134B81">
        <w:rPr>
          <w:rFonts w:ascii="Arial" w:hAnsi="Arial" w:cs="Arial"/>
          <w:sz w:val="22"/>
          <w:szCs w:val="22"/>
        </w:rPr>
        <w:t xml:space="preserve">, </w:t>
      </w:r>
      <w:r w:rsidR="00887FEE" w:rsidRPr="00134B81">
        <w:rPr>
          <w:rFonts w:ascii="Arial" w:hAnsi="Arial" w:cs="Arial"/>
          <w:sz w:val="22"/>
          <w:szCs w:val="22"/>
        </w:rPr>
        <w:t>millega jätkatakse</w:t>
      </w:r>
      <w:r w:rsidR="00267A5A" w:rsidRPr="00134B81">
        <w:rPr>
          <w:rFonts w:ascii="Arial" w:hAnsi="Arial" w:cs="Arial"/>
          <w:sz w:val="22"/>
          <w:szCs w:val="22"/>
        </w:rPr>
        <w:t xml:space="preserve"> psüühilise erivajadusega inimeste sihtrühmas </w:t>
      </w:r>
      <w:proofErr w:type="spellStart"/>
      <w:r w:rsidR="00747317" w:rsidRPr="00134B81">
        <w:rPr>
          <w:rFonts w:ascii="Arial" w:hAnsi="Arial" w:cs="Arial"/>
          <w:bCs/>
          <w:sz w:val="22"/>
          <w:szCs w:val="22"/>
        </w:rPr>
        <w:t>deinstitutsionaliseerimise</w:t>
      </w:r>
      <w:proofErr w:type="spellEnd"/>
      <w:r w:rsidR="00747317" w:rsidRPr="00134B81">
        <w:rPr>
          <w:rFonts w:ascii="Arial" w:hAnsi="Arial" w:cs="Arial"/>
          <w:bCs/>
          <w:sz w:val="22"/>
          <w:szCs w:val="22"/>
        </w:rPr>
        <w:t xml:space="preserve"> (edaspidi DI)</w:t>
      </w:r>
      <w:r w:rsidR="00267A5A" w:rsidRPr="00134B81">
        <w:rPr>
          <w:rFonts w:ascii="Arial" w:hAnsi="Arial" w:cs="Arial"/>
          <w:sz w:val="22"/>
          <w:szCs w:val="22"/>
        </w:rPr>
        <w:t xml:space="preserve"> põhimõtete rakendamis</w:t>
      </w:r>
      <w:r w:rsidR="008A4534" w:rsidRPr="00134B81">
        <w:rPr>
          <w:rFonts w:ascii="Arial" w:hAnsi="Arial" w:cs="Arial"/>
          <w:sz w:val="22"/>
          <w:szCs w:val="22"/>
        </w:rPr>
        <w:t>t</w:t>
      </w:r>
      <w:r w:rsidR="00F34C13" w:rsidRPr="00134B81">
        <w:rPr>
          <w:rFonts w:ascii="Arial" w:hAnsi="Arial" w:cs="Arial"/>
          <w:sz w:val="22"/>
          <w:szCs w:val="22"/>
        </w:rPr>
        <w:t xml:space="preserve"> ning mis </w:t>
      </w:r>
      <w:r w:rsidR="000D365A" w:rsidRPr="00134B81">
        <w:rPr>
          <w:rFonts w:ascii="Arial" w:hAnsi="Arial" w:cs="Arial"/>
          <w:sz w:val="22"/>
          <w:szCs w:val="22"/>
        </w:rPr>
        <w:t>on sisendiks toetusmeetme</w:t>
      </w:r>
      <w:r w:rsidR="00F34C13" w:rsidRPr="00134B81">
        <w:rPr>
          <w:rFonts w:ascii="Arial" w:hAnsi="Arial" w:cs="Arial"/>
          <w:sz w:val="22"/>
          <w:szCs w:val="22"/>
        </w:rPr>
        <w:t xml:space="preserve"> tingimus</w:t>
      </w:r>
      <w:r w:rsidRPr="00134B81">
        <w:rPr>
          <w:rFonts w:ascii="Arial" w:hAnsi="Arial" w:cs="Arial"/>
          <w:sz w:val="22"/>
          <w:szCs w:val="22"/>
        </w:rPr>
        <w:t>te</w:t>
      </w:r>
      <w:r w:rsidR="000D365A" w:rsidRPr="00134B81">
        <w:rPr>
          <w:rFonts w:ascii="Arial" w:hAnsi="Arial" w:cs="Arial"/>
          <w:sz w:val="22"/>
          <w:szCs w:val="22"/>
        </w:rPr>
        <w:t xml:space="preserve"> vajalik</w:t>
      </w:r>
      <w:r w:rsidR="00F34C13" w:rsidRPr="00134B81">
        <w:rPr>
          <w:rFonts w:ascii="Arial" w:hAnsi="Arial" w:cs="Arial"/>
          <w:sz w:val="22"/>
          <w:szCs w:val="22"/>
        </w:rPr>
        <w:t xml:space="preserve">e </w:t>
      </w:r>
      <w:r w:rsidR="000D365A" w:rsidRPr="00134B81">
        <w:rPr>
          <w:rFonts w:ascii="Arial" w:hAnsi="Arial" w:cs="Arial"/>
          <w:sz w:val="22"/>
          <w:szCs w:val="22"/>
        </w:rPr>
        <w:t>kriteeriumite väljatöötamise</w:t>
      </w:r>
      <w:r w:rsidR="00747317" w:rsidRPr="00134B81">
        <w:rPr>
          <w:rFonts w:ascii="Arial" w:hAnsi="Arial" w:cs="Arial"/>
          <w:sz w:val="22"/>
          <w:szCs w:val="22"/>
        </w:rPr>
        <w:t>le</w:t>
      </w:r>
      <w:r w:rsidR="000D365A" w:rsidRPr="00134B81">
        <w:rPr>
          <w:rFonts w:ascii="Arial" w:hAnsi="Arial" w:cs="Arial"/>
          <w:sz w:val="22"/>
          <w:szCs w:val="22"/>
        </w:rPr>
        <w:t>.</w:t>
      </w:r>
    </w:p>
    <w:p w14:paraId="519D694B" w14:textId="77777777" w:rsidR="00076464" w:rsidRPr="00134B81" w:rsidRDefault="00076464" w:rsidP="00076464">
      <w:pPr>
        <w:pStyle w:val="pf0"/>
        <w:spacing w:before="0" w:beforeAutospacing="0" w:after="0" w:afterAutospacing="0"/>
        <w:jc w:val="both"/>
        <w:rPr>
          <w:rFonts w:ascii="Arial" w:hAnsi="Arial" w:cs="Arial"/>
          <w:color w:val="FF0000"/>
          <w:sz w:val="22"/>
          <w:szCs w:val="22"/>
        </w:rPr>
      </w:pPr>
    </w:p>
    <w:p w14:paraId="1EDD54D1" w14:textId="77777777" w:rsidR="00076464" w:rsidRPr="00134B81" w:rsidRDefault="00076464" w:rsidP="00076464">
      <w:pPr>
        <w:jc w:val="both"/>
        <w:rPr>
          <w:rFonts w:ascii="Arial" w:hAnsi="Arial" w:cs="Arial"/>
          <w:b/>
          <w:bCs/>
          <w:sz w:val="22"/>
          <w:szCs w:val="22"/>
          <w:lang w:val="et-EE" w:eastAsia="et-EE"/>
        </w:rPr>
      </w:pPr>
      <w:r w:rsidRPr="00134B81">
        <w:rPr>
          <w:rFonts w:ascii="Arial" w:hAnsi="Arial" w:cs="Arial"/>
          <w:b/>
          <w:bCs/>
          <w:sz w:val="22"/>
          <w:szCs w:val="22"/>
          <w:lang w:val="et-EE" w:eastAsia="et-EE"/>
        </w:rPr>
        <w:t>2.1.2. Tegevuse sisu</w:t>
      </w:r>
    </w:p>
    <w:p w14:paraId="2C0B95FE" w14:textId="77777777" w:rsidR="00076464" w:rsidRPr="00134B81" w:rsidRDefault="00076464" w:rsidP="00076464">
      <w:pPr>
        <w:jc w:val="both"/>
        <w:rPr>
          <w:rFonts w:ascii="Arial" w:hAnsi="Arial" w:cs="Arial"/>
          <w:b/>
          <w:sz w:val="22"/>
          <w:szCs w:val="22"/>
          <w:lang w:val="et-EE" w:eastAsia="et-EE"/>
        </w:rPr>
      </w:pPr>
    </w:p>
    <w:p w14:paraId="5385F05D" w14:textId="7A1B405D" w:rsidR="00076464" w:rsidRPr="00134B81" w:rsidRDefault="00076464" w:rsidP="00076464">
      <w:pPr>
        <w:jc w:val="both"/>
        <w:rPr>
          <w:rFonts w:ascii="Arial" w:hAnsi="Arial" w:cs="Arial"/>
          <w:sz w:val="22"/>
          <w:szCs w:val="22"/>
          <w:lang w:val="et-EE" w:eastAsia="et-EE"/>
        </w:rPr>
      </w:pPr>
      <w:r w:rsidRPr="00134B81">
        <w:rPr>
          <w:rFonts w:ascii="Arial" w:hAnsi="Arial" w:cs="Arial"/>
          <w:sz w:val="22"/>
          <w:szCs w:val="22"/>
          <w:lang w:val="et-EE" w:eastAsia="et-EE"/>
        </w:rPr>
        <w:t xml:space="preserve">Tegevused on suunatud pikaajalise hoolduse korralduse ja hoolekandeteenuste kvaliteedi parandamisele, sh kvaliteedi juhtimise ja järelevalve korralduse arendamisele ning teenuse osutamise metoodikate, tööriistade jms kasutusele võtmisele. Parandatakse eri tasandite (riik, KOV) ja partnerite (KOV, teenuseosutajad, spetsialistid) võimekust ja koostööd. Planeeritakse tegevusi, mis lihtsustavad inimese jaoks abi andmise korraldust ning aitavad vähendada regionaalset ebavõrdsust abi ja teenuste kättesaadavuses ja ebaühtlust teenuste kvaliteedis. Tegevused aitavad kaasa erivajadusega inimeste ja vanemaealiste sotsiaalsele kaasatusele, ühiskonnaelus osalemisele ja autonoomsusele ning oma </w:t>
      </w:r>
      <w:r w:rsidRPr="00134B81">
        <w:rPr>
          <w:rFonts w:ascii="Arial" w:hAnsi="Arial" w:cs="Arial"/>
          <w:sz w:val="22"/>
          <w:szCs w:val="22"/>
          <w:lang w:val="et-EE" w:eastAsia="et-EE"/>
        </w:rPr>
        <w:lastRenderedPageBreak/>
        <w:t xml:space="preserve">õigustest ja abisaamise võimalustest teadlikkuse kasvule. Sellel eesmärgil tõhustatakse riigi, </w:t>
      </w:r>
      <w:proofErr w:type="spellStart"/>
      <w:r w:rsidRPr="00134B81">
        <w:rPr>
          <w:rFonts w:ascii="Arial" w:hAnsi="Arial" w:cs="Arial"/>
          <w:sz w:val="22"/>
          <w:szCs w:val="22"/>
          <w:lang w:val="et-EE" w:eastAsia="et-EE"/>
        </w:rPr>
        <w:t>KOV-i</w:t>
      </w:r>
      <w:proofErr w:type="spellEnd"/>
      <w:r w:rsidRPr="00134B81">
        <w:rPr>
          <w:rFonts w:ascii="Arial" w:hAnsi="Arial" w:cs="Arial"/>
          <w:sz w:val="22"/>
          <w:szCs w:val="22"/>
          <w:lang w:val="et-EE" w:eastAsia="et-EE"/>
        </w:rPr>
        <w:t xml:space="preserve"> ja huvikaitseorganisatsioonide koostööd </w:t>
      </w:r>
      <w:r w:rsidR="00EE029A">
        <w:rPr>
          <w:rFonts w:ascii="Arial" w:hAnsi="Arial" w:cs="Arial"/>
          <w:sz w:val="22"/>
          <w:szCs w:val="22"/>
          <w:lang w:val="et-EE" w:eastAsia="et-EE"/>
        </w:rPr>
        <w:t>ning</w:t>
      </w:r>
      <w:r w:rsidRPr="00134B81">
        <w:rPr>
          <w:rFonts w:ascii="Arial" w:hAnsi="Arial" w:cs="Arial"/>
          <w:sz w:val="22"/>
          <w:szCs w:val="22"/>
          <w:lang w:val="et-EE" w:eastAsia="et-EE"/>
        </w:rPr>
        <w:t xml:space="preserve"> huvikaitseorganisatsioonide võimekust.</w:t>
      </w:r>
    </w:p>
    <w:p w14:paraId="5462F760" w14:textId="77777777" w:rsidR="00076464" w:rsidRPr="00134B81" w:rsidRDefault="00076464" w:rsidP="00076464">
      <w:pPr>
        <w:jc w:val="both"/>
        <w:rPr>
          <w:rFonts w:ascii="Arial" w:hAnsi="Arial" w:cs="Arial"/>
          <w:sz w:val="22"/>
          <w:szCs w:val="22"/>
          <w:lang w:val="et-EE" w:eastAsia="et-EE"/>
        </w:rPr>
      </w:pPr>
    </w:p>
    <w:p w14:paraId="73B904AC" w14:textId="27AE3832" w:rsidR="00076464" w:rsidRPr="00134B81" w:rsidRDefault="00076464" w:rsidP="00076464">
      <w:pPr>
        <w:jc w:val="both"/>
        <w:rPr>
          <w:rFonts w:ascii="Arial" w:hAnsi="Arial" w:cs="Arial"/>
          <w:sz w:val="22"/>
          <w:szCs w:val="22"/>
          <w:lang w:val="et-EE" w:eastAsia="et-EE"/>
        </w:rPr>
      </w:pPr>
      <w:r w:rsidRPr="6B85F675">
        <w:rPr>
          <w:rFonts w:ascii="Arial" w:hAnsi="Arial" w:cs="Arial"/>
          <w:sz w:val="22"/>
          <w:szCs w:val="22"/>
          <w:lang w:val="et-EE" w:eastAsia="et-EE"/>
        </w:rPr>
        <w:t>Toetatakse tegevusi (sh koolitus</w:t>
      </w:r>
      <w:r w:rsidR="00793675" w:rsidRPr="6B85F675">
        <w:rPr>
          <w:rFonts w:ascii="Arial" w:hAnsi="Arial" w:cs="Arial"/>
          <w:sz w:val="22"/>
          <w:szCs w:val="22"/>
          <w:lang w:val="et-EE" w:eastAsia="et-EE"/>
        </w:rPr>
        <w:t>, mentorlusprogramm</w:t>
      </w:r>
      <w:r w:rsidR="00BE6757" w:rsidRPr="6B85F675">
        <w:rPr>
          <w:rFonts w:ascii="Arial" w:hAnsi="Arial" w:cs="Arial"/>
          <w:sz w:val="22"/>
          <w:szCs w:val="22"/>
          <w:lang w:val="et-EE" w:eastAsia="et-EE"/>
        </w:rPr>
        <w:t>i rakendamine</w:t>
      </w:r>
      <w:r w:rsidR="00793675" w:rsidRPr="6B85F675">
        <w:rPr>
          <w:rFonts w:ascii="Arial" w:hAnsi="Arial" w:cs="Arial"/>
          <w:sz w:val="22"/>
          <w:szCs w:val="22"/>
          <w:lang w:val="et-EE" w:eastAsia="et-EE"/>
        </w:rPr>
        <w:t xml:space="preserve"> ja võrgustikukohtumised</w:t>
      </w:r>
      <w:r w:rsidRPr="6B85F675">
        <w:rPr>
          <w:rFonts w:ascii="Arial" w:hAnsi="Arial" w:cs="Arial"/>
          <w:sz w:val="22"/>
          <w:szCs w:val="22"/>
          <w:lang w:val="et-EE" w:eastAsia="et-EE"/>
        </w:rPr>
        <w:t>), mis aitavad parandada sotsiaalala töötajate</w:t>
      </w:r>
      <w:r w:rsidRPr="6B85F675">
        <w:rPr>
          <w:sz w:val="22"/>
          <w:szCs w:val="22"/>
          <w:lang w:val="et-EE"/>
        </w:rPr>
        <w:t xml:space="preserve"> </w:t>
      </w:r>
      <w:r w:rsidRPr="6B85F675">
        <w:rPr>
          <w:rFonts w:ascii="Arial" w:hAnsi="Arial" w:cs="Arial"/>
          <w:sz w:val="22"/>
          <w:szCs w:val="22"/>
          <w:lang w:val="et-EE" w:eastAsia="et-EE"/>
        </w:rPr>
        <w:t>ja pikaajalise hoolduse pakkumisega seotud spetsialistide teadmisi ja oskusi (sh olemasolevate oskuste ajakohastamine) ning toetavad pikaajalise hoolduse ja laiemalt sotsiaalvaldkonnas töötavate spetsialistide püsimist sektoris.</w:t>
      </w:r>
      <w:r w:rsidR="00793675" w:rsidRPr="6B85F675">
        <w:rPr>
          <w:rFonts w:ascii="Arial" w:hAnsi="Arial" w:cs="Arial"/>
          <w:sz w:val="22"/>
          <w:szCs w:val="22"/>
          <w:lang w:val="et-EE" w:eastAsia="et-EE"/>
        </w:rPr>
        <w:t xml:space="preserve"> </w:t>
      </w:r>
    </w:p>
    <w:p w14:paraId="1BF542C8" w14:textId="77777777" w:rsidR="00076464" w:rsidRPr="00134B81" w:rsidRDefault="00076464" w:rsidP="00076464">
      <w:pPr>
        <w:jc w:val="both"/>
        <w:rPr>
          <w:rFonts w:ascii="Arial" w:hAnsi="Arial" w:cs="Arial"/>
          <w:lang w:val="et-EE" w:eastAsia="et-EE"/>
        </w:rPr>
      </w:pPr>
    </w:p>
    <w:p w14:paraId="1594FA2D" w14:textId="35BA1DAB" w:rsidR="00B5668D" w:rsidRPr="00134B81" w:rsidRDefault="00076464" w:rsidP="00B5668D">
      <w:pPr>
        <w:jc w:val="both"/>
      </w:pPr>
      <w:r w:rsidRPr="00134B81">
        <w:rPr>
          <w:rFonts w:ascii="Arial" w:hAnsi="Arial" w:cs="Arial"/>
          <w:sz w:val="22"/>
          <w:szCs w:val="22"/>
          <w:lang w:val="et-EE" w:eastAsia="et-EE"/>
        </w:rPr>
        <w:t>Toetatakse tegevusi, mis</w:t>
      </w:r>
      <w:r w:rsidRPr="00134B81" w:rsidDel="00B10C29">
        <w:rPr>
          <w:rFonts w:ascii="Arial" w:hAnsi="Arial" w:cs="Arial"/>
          <w:sz w:val="22"/>
          <w:szCs w:val="22"/>
          <w:lang w:val="et-EE" w:eastAsia="et-EE"/>
        </w:rPr>
        <w:t xml:space="preserve"> </w:t>
      </w:r>
      <w:r w:rsidRPr="00134B81">
        <w:rPr>
          <w:rFonts w:ascii="Arial" w:hAnsi="Arial" w:cs="Arial"/>
          <w:sz w:val="22"/>
          <w:szCs w:val="22"/>
          <w:lang w:val="et-EE" w:eastAsia="et-EE"/>
        </w:rPr>
        <w:t xml:space="preserve">aitavad ennetada hooldusvajaduse teket või süvenemist (sh varane märkamine, õigeaegne abi osutamine jms). Kuulmislangusega inimestele tagatakse abivajadusest tingitud takistuste vähendamiseks või kõrvaldamiseks igapäevaseks suhtlemiseks vajaliku viipekeele </w:t>
      </w:r>
      <w:proofErr w:type="spellStart"/>
      <w:r w:rsidRPr="00134B81">
        <w:rPr>
          <w:rFonts w:ascii="Arial" w:hAnsi="Arial" w:cs="Arial"/>
          <w:sz w:val="22"/>
          <w:szCs w:val="22"/>
          <w:lang w:val="et-EE" w:eastAsia="et-EE"/>
        </w:rPr>
        <w:t>kaugtõlketeenuse</w:t>
      </w:r>
      <w:proofErr w:type="spellEnd"/>
      <w:r w:rsidRPr="00134B81">
        <w:rPr>
          <w:rFonts w:ascii="Arial" w:hAnsi="Arial" w:cs="Arial"/>
          <w:sz w:val="22"/>
          <w:szCs w:val="22"/>
          <w:lang w:val="et-EE" w:eastAsia="et-EE"/>
        </w:rPr>
        <w:t xml:space="preserve"> ja kirjutustõlketeenuse korraldamine. Samuti viiakse ellu hoolduskoormusega inimesi toetavaid tegevusi (sh teadlikkuse suurendamine). </w:t>
      </w:r>
    </w:p>
    <w:p w14:paraId="14BB1D20" w14:textId="77777777" w:rsidR="00076464" w:rsidRPr="00134B81" w:rsidRDefault="00076464" w:rsidP="00076464">
      <w:pPr>
        <w:jc w:val="both"/>
        <w:rPr>
          <w:rFonts w:ascii="Arial" w:hAnsi="Arial" w:cs="Arial"/>
          <w:sz w:val="22"/>
          <w:szCs w:val="22"/>
          <w:lang w:val="et-EE" w:eastAsia="et-EE"/>
        </w:rPr>
      </w:pPr>
    </w:p>
    <w:p w14:paraId="695920D3" w14:textId="77777777" w:rsidR="00076464" w:rsidRPr="00134B81" w:rsidRDefault="00076464" w:rsidP="00076464">
      <w:pPr>
        <w:jc w:val="both"/>
        <w:rPr>
          <w:rFonts w:ascii="Arial" w:hAnsi="Arial" w:cs="Arial"/>
          <w:lang w:val="et-EE" w:eastAsia="et-EE"/>
        </w:rPr>
      </w:pPr>
      <w:r w:rsidRPr="00134B81">
        <w:rPr>
          <w:rFonts w:ascii="Arial" w:hAnsi="Arial" w:cs="Arial"/>
          <w:sz w:val="22"/>
          <w:szCs w:val="22"/>
          <w:lang w:val="et-EE" w:eastAsia="et-EE"/>
        </w:rPr>
        <w:t xml:space="preserve">Eesti Puuetega Inimeste Koda arendab välja </w:t>
      </w:r>
      <w:proofErr w:type="spellStart"/>
      <w:r w:rsidRPr="00134B81">
        <w:rPr>
          <w:rFonts w:ascii="Arial" w:hAnsi="Arial" w:cs="Arial"/>
          <w:sz w:val="22"/>
          <w:szCs w:val="22"/>
          <w:lang w:val="et-EE" w:eastAsia="et-EE"/>
        </w:rPr>
        <w:t>omastehooldajate</w:t>
      </w:r>
      <w:proofErr w:type="spellEnd"/>
      <w:r w:rsidRPr="00134B81">
        <w:rPr>
          <w:rFonts w:ascii="Arial" w:hAnsi="Arial" w:cs="Arial"/>
          <w:sz w:val="22"/>
          <w:szCs w:val="22"/>
          <w:lang w:val="et-EE" w:eastAsia="et-EE"/>
        </w:rPr>
        <w:t xml:space="preserve"> veebilahenduse, millest kujuneb virtuaalne n-ö kompetentsikeskus, kus jagatakse asjakohast infot ning antakse tuge hoolduskoormusega inimestele.</w:t>
      </w:r>
    </w:p>
    <w:p w14:paraId="1B4D3471" w14:textId="77777777" w:rsidR="00076464" w:rsidRPr="00134B81" w:rsidRDefault="00076464" w:rsidP="00076464">
      <w:pPr>
        <w:rPr>
          <w:rFonts w:ascii="Arial" w:hAnsi="Arial" w:cs="Arial"/>
          <w:lang w:val="et-EE" w:eastAsia="et-EE"/>
        </w:rPr>
      </w:pPr>
    </w:p>
    <w:p w14:paraId="7BE19B34" w14:textId="6B255CF2" w:rsidR="00076464" w:rsidRPr="00134B81" w:rsidRDefault="00076464" w:rsidP="00076464">
      <w:pPr>
        <w:jc w:val="both"/>
        <w:rPr>
          <w:rFonts w:ascii="Arial" w:hAnsi="Arial" w:cs="Arial"/>
          <w:color w:val="FF0000"/>
          <w:sz w:val="22"/>
          <w:szCs w:val="22"/>
          <w:lang w:val="et-EE" w:eastAsia="et-EE"/>
        </w:rPr>
      </w:pPr>
      <w:r w:rsidRPr="00134B81">
        <w:rPr>
          <w:rFonts w:ascii="Arial" w:hAnsi="Arial" w:cs="Arial"/>
          <w:sz w:val="22"/>
          <w:szCs w:val="22"/>
          <w:lang w:val="et-EE" w:eastAsia="et-EE"/>
        </w:rPr>
        <w:t xml:space="preserve">Üle Eesti täisealistele inimestele ühetaolisemate ja kvaliteetsemate sotsiaalhoolekande abimeetmete pakkumise tagamiseks toetatakse Sotsiaalkindlustusameti tegevusi, mis aitavad hoolekandevaldkonnas ellu viia riiklikku sotsiaalkaitsepoliitikat, sealhulgas rakendada </w:t>
      </w:r>
      <w:proofErr w:type="spellStart"/>
      <w:r w:rsidRPr="00134B81">
        <w:rPr>
          <w:rFonts w:ascii="Arial" w:hAnsi="Arial" w:cs="Arial"/>
          <w:sz w:val="22"/>
          <w:szCs w:val="22"/>
          <w:lang w:val="et-EE" w:eastAsia="et-EE"/>
        </w:rPr>
        <w:t>KOV-i</w:t>
      </w:r>
      <w:proofErr w:type="spellEnd"/>
      <w:r w:rsidRPr="00134B81">
        <w:rPr>
          <w:rFonts w:ascii="Arial" w:hAnsi="Arial" w:cs="Arial"/>
          <w:sz w:val="22"/>
          <w:szCs w:val="22"/>
          <w:lang w:val="et-EE" w:eastAsia="et-EE"/>
        </w:rPr>
        <w:t xml:space="preserve"> või piirkondlikul tasandil riiklikke strateegiaid, pilootprojekte ja koordineerida valdkonnaülest sotsiaalkaitsealast koostööd. Toetatavad tegevused keskenduvad </w:t>
      </w:r>
      <w:proofErr w:type="spellStart"/>
      <w:r w:rsidRPr="00134B81">
        <w:rPr>
          <w:rFonts w:ascii="Arial" w:hAnsi="Arial" w:cs="Arial"/>
          <w:sz w:val="22"/>
          <w:szCs w:val="22"/>
          <w:lang w:val="et-EE" w:eastAsia="et-EE"/>
        </w:rPr>
        <w:t>KOV-ide</w:t>
      </w:r>
      <w:proofErr w:type="spellEnd"/>
      <w:r w:rsidRPr="00134B81">
        <w:rPr>
          <w:rFonts w:ascii="Arial" w:hAnsi="Arial" w:cs="Arial"/>
          <w:sz w:val="22"/>
          <w:szCs w:val="22"/>
          <w:lang w:val="et-EE" w:eastAsia="et-EE"/>
        </w:rPr>
        <w:t xml:space="preserve"> võimekuse suurendamisele, regionaalse ebavõrdsuse vähendamisele, sotsiaalteenuste sisulisele arengule ja kvaliteedi parandamisele. </w:t>
      </w:r>
    </w:p>
    <w:p w14:paraId="190C1706" w14:textId="77777777" w:rsidR="00076464" w:rsidRPr="00134B81" w:rsidRDefault="00076464" w:rsidP="00076464">
      <w:pPr>
        <w:jc w:val="both"/>
        <w:rPr>
          <w:rFonts w:ascii="Arial" w:hAnsi="Arial" w:cs="Arial"/>
          <w:sz w:val="22"/>
          <w:szCs w:val="22"/>
          <w:lang w:val="et-EE" w:eastAsia="et-EE"/>
        </w:rPr>
      </w:pPr>
    </w:p>
    <w:p w14:paraId="7FDC01D7" w14:textId="77777777" w:rsidR="00076464" w:rsidRPr="00134B81" w:rsidRDefault="00076464" w:rsidP="00076464">
      <w:pPr>
        <w:jc w:val="both"/>
        <w:rPr>
          <w:rFonts w:ascii="Arial" w:hAnsi="Arial" w:cs="Arial"/>
          <w:bCs/>
          <w:sz w:val="22"/>
          <w:szCs w:val="22"/>
          <w:lang w:val="et-EE"/>
        </w:rPr>
      </w:pPr>
      <w:r w:rsidRPr="00134B81">
        <w:rPr>
          <w:rFonts w:ascii="Arial" w:hAnsi="Arial" w:cs="Arial"/>
          <w:bCs/>
          <w:sz w:val="22"/>
          <w:szCs w:val="22"/>
          <w:lang w:val="et-EE"/>
        </w:rPr>
        <w:t xml:space="preserve">Korraldatakse teavitustegevusi abi </w:t>
      </w:r>
      <w:r w:rsidRPr="00134B81">
        <w:rPr>
          <w:rFonts w:ascii="Arial" w:hAnsi="Arial" w:cs="Arial"/>
          <w:sz w:val="22"/>
          <w:szCs w:val="22"/>
          <w:lang w:val="et-EE"/>
        </w:rPr>
        <w:t xml:space="preserve">vajavate inimeste ja nende </w:t>
      </w:r>
      <w:r w:rsidRPr="00134B81">
        <w:rPr>
          <w:rFonts w:ascii="Arial" w:hAnsi="Arial" w:cs="Arial"/>
          <w:bCs/>
          <w:sz w:val="22"/>
          <w:szCs w:val="22"/>
          <w:lang w:val="et-EE"/>
        </w:rPr>
        <w:t>lähedaste informeerimiseks</w:t>
      </w:r>
      <w:r w:rsidRPr="00134B81">
        <w:rPr>
          <w:rFonts w:ascii="Arial" w:hAnsi="Arial" w:cs="Arial"/>
          <w:sz w:val="22"/>
          <w:szCs w:val="22"/>
          <w:lang w:val="et-EE"/>
        </w:rPr>
        <w:t xml:space="preserve"> </w:t>
      </w:r>
      <w:r w:rsidRPr="00134B81">
        <w:rPr>
          <w:rFonts w:ascii="Arial" w:hAnsi="Arial" w:cs="Arial"/>
          <w:bCs/>
          <w:sz w:val="22"/>
          <w:szCs w:val="22"/>
          <w:lang w:val="et-EE"/>
        </w:rPr>
        <w:t>ning teavitatakse nii sihtrühmi kui ka</w:t>
      </w:r>
      <w:r w:rsidRPr="00134B81">
        <w:rPr>
          <w:lang w:val="et-EE"/>
        </w:rPr>
        <w:t xml:space="preserve"> </w:t>
      </w:r>
      <w:r w:rsidRPr="00134B81">
        <w:rPr>
          <w:rFonts w:ascii="Arial" w:hAnsi="Arial" w:cs="Arial"/>
          <w:bCs/>
          <w:sz w:val="22"/>
          <w:szCs w:val="22"/>
          <w:lang w:val="et-EE"/>
        </w:rPr>
        <w:t>sotsiaalkaitse ja pikaajalise hoolduse korraldajaid sotsiaalvaldkonnas toimuvatest</w:t>
      </w:r>
      <w:r w:rsidRPr="00134B81">
        <w:rPr>
          <w:rFonts w:ascii="Arial" w:hAnsi="Arial" w:cs="Arial"/>
          <w:sz w:val="22"/>
          <w:szCs w:val="22"/>
          <w:lang w:val="et-EE"/>
        </w:rPr>
        <w:t xml:space="preserve"> muudatustest</w:t>
      </w:r>
      <w:r w:rsidRPr="00134B81">
        <w:rPr>
          <w:rFonts w:ascii="Arial" w:hAnsi="Arial" w:cs="Arial"/>
          <w:bCs/>
          <w:sz w:val="22"/>
          <w:szCs w:val="22"/>
          <w:lang w:val="et-EE"/>
        </w:rPr>
        <w:t>, mis võimaldab inimestel jõuda õige abini.</w:t>
      </w:r>
      <w:r w:rsidRPr="00134B81">
        <w:rPr>
          <w:rFonts w:ascii="Arial" w:hAnsi="Arial" w:cs="Arial"/>
          <w:sz w:val="22"/>
          <w:szCs w:val="22"/>
          <w:lang w:val="et-EE"/>
        </w:rPr>
        <w:t xml:space="preserve"> Pööratakse tähelepanu ka sellele, et info jõuaks erivajadusega abivajajateni – kasutatakse lihtsat keelt ning mõeldaks läbi info edastamise kanalid ja viisid nende vajadustest lähtuvalt. </w:t>
      </w:r>
      <w:r w:rsidRPr="00134B81">
        <w:rPr>
          <w:rFonts w:ascii="Arial" w:hAnsi="Arial" w:cs="Arial"/>
          <w:bCs/>
          <w:sz w:val="22"/>
          <w:szCs w:val="22"/>
          <w:lang w:val="et-EE"/>
        </w:rPr>
        <w:t xml:space="preserve">Üks teavituse eesmärke on suunata </w:t>
      </w:r>
      <w:proofErr w:type="spellStart"/>
      <w:r w:rsidRPr="00134B81">
        <w:rPr>
          <w:rFonts w:ascii="Arial" w:hAnsi="Arial" w:cs="Arial"/>
          <w:bCs/>
          <w:sz w:val="22"/>
          <w:szCs w:val="22"/>
          <w:lang w:val="et-EE"/>
        </w:rPr>
        <w:t>KOV-e</w:t>
      </w:r>
      <w:proofErr w:type="spellEnd"/>
      <w:r w:rsidRPr="00134B81">
        <w:rPr>
          <w:rFonts w:ascii="Arial" w:hAnsi="Arial" w:cs="Arial"/>
          <w:bCs/>
          <w:sz w:val="22"/>
          <w:szCs w:val="22"/>
          <w:lang w:val="et-EE"/>
        </w:rPr>
        <w:t xml:space="preserve"> nägema ennetustegevuste vajalikkust </w:t>
      </w:r>
      <w:r w:rsidRPr="00134B81">
        <w:rPr>
          <w:rFonts w:ascii="Arial" w:hAnsi="Arial" w:cs="Arial"/>
          <w:sz w:val="22"/>
          <w:szCs w:val="22"/>
          <w:lang w:val="et-EE"/>
        </w:rPr>
        <w:t xml:space="preserve">ja kasu </w:t>
      </w:r>
      <w:r w:rsidRPr="00134B81">
        <w:rPr>
          <w:rFonts w:ascii="Arial" w:hAnsi="Arial" w:cs="Arial"/>
          <w:bCs/>
          <w:sz w:val="22"/>
          <w:szCs w:val="22"/>
          <w:lang w:val="et-EE"/>
        </w:rPr>
        <w:t xml:space="preserve">ning laiemalt ühiskonda abivajajatega arvestama. Teavitustegevuste tulemuslikkuse tagamiseks kombineeritakse teavitusviise (tele- ja raadiosaated, meediakampaaniad, sisuturundus, otsekommunikatsioon sihtrühmadega). Teavitustegevuste paremaks </w:t>
      </w:r>
      <w:proofErr w:type="spellStart"/>
      <w:r w:rsidRPr="00134B81">
        <w:rPr>
          <w:rFonts w:ascii="Arial" w:hAnsi="Arial" w:cs="Arial"/>
          <w:bCs/>
          <w:sz w:val="22"/>
          <w:szCs w:val="22"/>
          <w:lang w:val="et-EE"/>
        </w:rPr>
        <w:t>sihitamiseks</w:t>
      </w:r>
      <w:proofErr w:type="spellEnd"/>
      <w:r w:rsidRPr="00134B81">
        <w:rPr>
          <w:rFonts w:ascii="Arial" w:hAnsi="Arial" w:cs="Arial"/>
          <w:bCs/>
          <w:sz w:val="22"/>
          <w:szCs w:val="22"/>
          <w:lang w:val="et-EE"/>
        </w:rPr>
        <w:t xml:space="preserve"> ja elluviimiseks kasutatakse vajaduse korral selle ala tunnustatud eksperte ja sihtrühmade esindajaid. </w:t>
      </w:r>
    </w:p>
    <w:p w14:paraId="3E4A6FD6" w14:textId="77777777" w:rsidR="00F57B89" w:rsidRPr="00134B81" w:rsidRDefault="00F57B89" w:rsidP="00076464">
      <w:pPr>
        <w:jc w:val="both"/>
        <w:rPr>
          <w:rFonts w:ascii="Arial" w:hAnsi="Arial" w:cs="Arial"/>
          <w:bCs/>
          <w:sz w:val="22"/>
          <w:szCs w:val="22"/>
          <w:lang w:val="et-EE"/>
        </w:rPr>
      </w:pPr>
    </w:p>
    <w:p w14:paraId="5C19BDE7" w14:textId="20CCFC1D" w:rsidR="00DB3041" w:rsidRPr="00134B81" w:rsidRDefault="00870F31" w:rsidP="00076464">
      <w:pPr>
        <w:jc w:val="both"/>
        <w:rPr>
          <w:rFonts w:ascii="Arial" w:hAnsi="Arial" w:cs="Arial"/>
          <w:bCs/>
          <w:sz w:val="22"/>
          <w:szCs w:val="22"/>
          <w:lang w:val="et-EE"/>
        </w:rPr>
      </w:pPr>
      <w:r w:rsidRPr="00134B81">
        <w:rPr>
          <w:rFonts w:ascii="Arial" w:hAnsi="Arial" w:cs="Arial"/>
          <w:bCs/>
          <w:sz w:val="22"/>
          <w:szCs w:val="22"/>
          <w:lang w:val="et-EE"/>
        </w:rPr>
        <w:t>Erihoolekandeteenuste kättesaadavuse parandamiseks ja DI põhimõtetele paremaks vastamiseks viiakse läbi tegevusi, mille tulemusena valmib erihoolekandeasutuste reorganiseerimise kontseptsioon.</w:t>
      </w:r>
    </w:p>
    <w:p w14:paraId="684C55A6" w14:textId="2C3461E5" w:rsidR="000D365A" w:rsidRPr="00134B81" w:rsidRDefault="000D365A" w:rsidP="00076464">
      <w:pPr>
        <w:jc w:val="both"/>
        <w:rPr>
          <w:rFonts w:ascii="Arial" w:hAnsi="Arial" w:cs="Arial"/>
          <w:lang w:val="et-EE" w:eastAsia="et-EE"/>
        </w:rPr>
      </w:pPr>
    </w:p>
    <w:p w14:paraId="3EE879B0" w14:textId="77777777" w:rsidR="00076464" w:rsidRPr="00134B81" w:rsidRDefault="00076464" w:rsidP="00076464">
      <w:pPr>
        <w:rPr>
          <w:rFonts w:ascii="Arial" w:hAnsi="Arial" w:cs="Arial"/>
          <w:b/>
          <w:sz w:val="22"/>
          <w:szCs w:val="22"/>
          <w:lang w:val="et-EE"/>
        </w:rPr>
      </w:pPr>
      <w:r w:rsidRPr="00134B81">
        <w:rPr>
          <w:rFonts w:ascii="Arial" w:hAnsi="Arial" w:cs="Arial"/>
          <w:b/>
          <w:sz w:val="22"/>
          <w:szCs w:val="22"/>
          <w:lang w:val="et-EE"/>
        </w:rPr>
        <w:t>2.1.3. Tegevuse tulemus</w:t>
      </w:r>
    </w:p>
    <w:p w14:paraId="7791264E" w14:textId="77777777" w:rsidR="00076464" w:rsidRPr="00134B81" w:rsidRDefault="00076464" w:rsidP="00076464">
      <w:pPr>
        <w:jc w:val="both"/>
        <w:rPr>
          <w:rFonts w:ascii="Arial" w:hAnsi="Arial" w:cs="Arial"/>
          <w:bCs/>
          <w:sz w:val="22"/>
          <w:szCs w:val="22"/>
          <w:lang w:val="et-EE"/>
        </w:rPr>
      </w:pPr>
    </w:p>
    <w:p w14:paraId="16778895" w14:textId="7259D901" w:rsidR="00076464" w:rsidRPr="00134B81" w:rsidRDefault="00076464" w:rsidP="00076464">
      <w:pPr>
        <w:jc w:val="both"/>
        <w:rPr>
          <w:rFonts w:ascii="Arial" w:hAnsi="Arial" w:cs="Arial"/>
          <w:b/>
          <w:sz w:val="22"/>
          <w:szCs w:val="22"/>
          <w:lang w:val="et-EE"/>
        </w:rPr>
      </w:pPr>
      <w:r w:rsidRPr="00134B81">
        <w:rPr>
          <w:rFonts w:ascii="Arial" w:hAnsi="Arial" w:cs="Arial"/>
          <w:bCs/>
          <w:sz w:val="22"/>
          <w:szCs w:val="22"/>
          <w:lang w:val="et-EE"/>
        </w:rPr>
        <w:t>Tegevuste tulemusena paranevad sotsiaalala spetsialistide</w:t>
      </w:r>
      <w:r w:rsidR="00FC0321" w:rsidRPr="00134B81">
        <w:rPr>
          <w:rFonts w:ascii="Arial" w:hAnsi="Arial" w:cs="Arial"/>
          <w:bCs/>
          <w:sz w:val="22"/>
          <w:szCs w:val="22"/>
          <w:lang w:val="et-EE"/>
        </w:rPr>
        <w:t xml:space="preserve"> </w:t>
      </w:r>
      <w:r w:rsidRPr="00134B81">
        <w:rPr>
          <w:rFonts w:ascii="Arial" w:hAnsi="Arial" w:cs="Arial"/>
          <w:bCs/>
          <w:sz w:val="22"/>
          <w:szCs w:val="22"/>
          <w:lang w:val="et-EE"/>
        </w:rPr>
        <w:t xml:space="preserve">oskused teenuste korraldamisel, arendamisel ja pakkumisel, mis tagab pakutavate teenuste parema kvaliteedi. Valdkonnas töötavate spetsialistide oskused, töövõtted ja -viisid toetavad kvaliteetse abi pakkumist. </w:t>
      </w:r>
      <w:r w:rsidR="00481DF5" w:rsidRPr="00134B81">
        <w:rPr>
          <w:rFonts w:ascii="Arial" w:hAnsi="Arial" w:cs="Arial"/>
          <w:bCs/>
          <w:sz w:val="22"/>
          <w:szCs w:val="22"/>
          <w:lang w:val="et-EE"/>
        </w:rPr>
        <w:t xml:space="preserve">Paranenud on sotsiaalala spetsialistide üle-eestiline koostöö. </w:t>
      </w:r>
      <w:r w:rsidRPr="00134B81">
        <w:rPr>
          <w:rFonts w:ascii="Arial" w:hAnsi="Arial" w:cs="Arial"/>
          <w:bCs/>
          <w:sz w:val="22"/>
          <w:szCs w:val="22"/>
          <w:lang w:val="et-EE"/>
        </w:rPr>
        <w:t>Sotsiaalteenuste osutamine on inimesekesksem ning senisest enam orienteeritud kvaliteedipõhimõtete järgimisele ja tulemuslikuma abi tagamisele.</w:t>
      </w:r>
    </w:p>
    <w:p w14:paraId="02BF748E" w14:textId="77777777" w:rsidR="00076464" w:rsidRPr="00134B81" w:rsidRDefault="00076464" w:rsidP="00076464">
      <w:pPr>
        <w:jc w:val="both"/>
        <w:rPr>
          <w:rFonts w:ascii="Arial" w:hAnsi="Arial" w:cs="Arial"/>
          <w:bCs/>
          <w:sz w:val="22"/>
          <w:szCs w:val="22"/>
          <w:lang w:val="et-EE"/>
        </w:rPr>
      </w:pPr>
    </w:p>
    <w:p w14:paraId="05E71673" w14:textId="77777777" w:rsidR="00076464" w:rsidRPr="00134B81" w:rsidRDefault="00076464" w:rsidP="00076464">
      <w:pPr>
        <w:jc w:val="both"/>
        <w:rPr>
          <w:rFonts w:ascii="Arial" w:hAnsi="Arial" w:cs="Arial"/>
          <w:bCs/>
          <w:sz w:val="22"/>
          <w:szCs w:val="22"/>
          <w:lang w:val="et-EE"/>
        </w:rPr>
      </w:pPr>
      <w:r w:rsidRPr="00134B81">
        <w:rPr>
          <w:rFonts w:ascii="Arial" w:hAnsi="Arial" w:cs="Arial"/>
          <w:bCs/>
          <w:sz w:val="22"/>
          <w:szCs w:val="22"/>
          <w:lang w:val="et-EE"/>
        </w:rPr>
        <w:t xml:space="preserve">Paranenud on avaliku, era- ja kolmanda sektori koostöö, samuti </w:t>
      </w:r>
      <w:proofErr w:type="spellStart"/>
      <w:r w:rsidRPr="00134B81">
        <w:rPr>
          <w:rFonts w:ascii="Arial" w:hAnsi="Arial" w:cs="Arial"/>
          <w:bCs/>
          <w:sz w:val="22"/>
          <w:szCs w:val="22"/>
          <w:lang w:val="et-EE"/>
        </w:rPr>
        <w:t>KOV-ide</w:t>
      </w:r>
      <w:proofErr w:type="spellEnd"/>
      <w:r w:rsidRPr="00134B81">
        <w:rPr>
          <w:rFonts w:ascii="Arial" w:hAnsi="Arial" w:cs="Arial"/>
          <w:bCs/>
          <w:sz w:val="22"/>
          <w:szCs w:val="22"/>
          <w:lang w:val="et-EE"/>
        </w:rPr>
        <w:t xml:space="preserve"> sotsiaalvaldkonna spetsialistide pädevus abi korraldamisel ning teenusepakkujate ja teenust vahetult pakkuvate spetsialistide oskused ja abi teenuste pakkumisel. Vähenenud on piirkondlikud erinevused teenuste kättesaadavuses ja </w:t>
      </w:r>
      <w:r w:rsidRPr="00134B81">
        <w:rPr>
          <w:rFonts w:ascii="Arial" w:hAnsi="Arial" w:cs="Arial"/>
          <w:bCs/>
          <w:sz w:val="22"/>
          <w:szCs w:val="22"/>
          <w:lang w:val="et-EE"/>
        </w:rPr>
        <w:lastRenderedPageBreak/>
        <w:t>kvaliteedis.</w:t>
      </w:r>
      <w:r w:rsidRPr="00134B81">
        <w:rPr>
          <w:lang w:val="et-EE"/>
        </w:rPr>
        <w:t xml:space="preserve"> </w:t>
      </w:r>
      <w:r w:rsidRPr="00134B81">
        <w:rPr>
          <w:rFonts w:ascii="Arial" w:hAnsi="Arial" w:cs="Arial"/>
          <w:bCs/>
          <w:sz w:val="22"/>
          <w:szCs w:val="22"/>
          <w:lang w:val="et-EE"/>
        </w:rPr>
        <w:t xml:space="preserve">Sekkumiste tulemusena paraneb inimeste juurdepääs neile vajalikele toetustele ja kvaliteetsetele hoolekandeteenustele ning seeläbi paraneb abivajadusega inimeste toimetulek. </w:t>
      </w:r>
    </w:p>
    <w:p w14:paraId="0D54E95D" w14:textId="77777777" w:rsidR="00076464" w:rsidRPr="00134B81" w:rsidRDefault="00076464" w:rsidP="00076464">
      <w:pPr>
        <w:jc w:val="both"/>
        <w:rPr>
          <w:rFonts w:ascii="Arial" w:hAnsi="Arial" w:cs="Arial"/>
          <w:bCs/>
          <w:sz w:val="22"/>
          <w:szCs w:val="22"/>
          <w:lang w:val="et-EE"/>
        </w:rPr>
      </w:pPr>
    </w:p>
    <w:p w14:paraId="20A34CE6" w14:textId="4DD58B55" w:rsidR="004164CB" w:rsidRPr="00134B81" w:rsidRDefault="002108A8" w:rsidP="004164CB">
      <w:pPr>
        <w:jc w:val="both"/>
      </w:pPr>
      <w:r w:rsidRPr="002108A8">
        <w:rPr>
          <w:rFonts w:ascii="Arial" w:eastAsia="Arial" w:hAnsi="Arial" w:cs="Arial"/>
          <w:color w:val="000000"/>
          <w:sz w:val="22"/>
          <w:szCs w:val="22"/>
          <w:lang w:val="et-EE"/>
        </w:rPr>
        <w:t>Abi vajavad inimesed ja nende lähedased omavad ajakohast infot abi saamise võimalustest, sealhulgas info nägemis- ja kuulmisvaegusega inimestele vajalike abivahendite ja nende kättesaadavuse kohta, ning nad teavad kust seda otsida. See parandab nende toimetulekut. Sotsiaalteenuste korraldamisega seotud osapooled on abi korraldamisega seotud muudatustest teadlikud ning oskavad inimesi õigesti nõustada.</w:t>
      </w:r>
      <w:r w:rsidR="00076464" w:rsidRPr="00134B81">
        <w:rPr>
          <w:rFonts w:ascii="Arial" w:hAnsi="Arial" w:cs="Arial"/>
          <w:bCs/>
          <w:sz w:val="22"/>
          <w:szCs w:val="22"/>
          <w:lang w:val="et-EE"/>
        </w:rPr>
        <w:t xml:space="preserve"> </w:t>
      </w:r>
    </w:p>
    <w:p w14:paraId="0D894602" w14:textId="33C9E527" w:rsidR="00076464" w:rsidRPr="00134B81" w:rsidRDefault="00076464" w:rsidP="00076464">
      <w:pPr>
        <w:jc w:val="both"/>
        <w:rPr>
          <w:rFonts w:ascii="Arial" w:hAnsi="Arial" w:cs="Arial"/>
          <w:bCs/>
          <w:sz w:val="22"/>
          <w:szCs w:val="22"/>
          <w:lang w:val="et-EE"/>
        </w:rPr>
      </w:pPr>
    </w:p>
    <w:p w14:paraId="46053C81" w14:textId="634E45DF" w:rsidR="001B4F2E" w:rsidRPr="00134B81" w:rsidRDefault="005617BA" w:rsidP="00076464">
      <w:pPr>
        <w:jc w:val="both"/>
        <w:rPr>
          <w:rFonts w:ascii="Arial" w:hAnsi="Arial" w:cs="Arial"/>
          <w:bCs/>
          <w:sz w:val="22"/>
          <w:szCs w:val="22"/>
          <w:lang w:val="et-EE"/>
        </w:rPr>
      </w:pPr>
      <w:r w:rsidRPr="00134B81">
        <w:rPr>
          <w:rFonts w:ascii="Arial" w:hAnsi="Arial" w:cs="Arial"/>
          <w:bCs/>
          <w:sz w:val="22"/>
          <w:szCs w:val="22"/>
          <w:lang w:val="et-EE"/>
        </w:rPr>
        <w:t xml:space="preserve">Valminud </w:t>
      </w:r>
      <w:r w:rsidR="003F0D17" w:rsidRPr="00134B81">
        <w:rPr>
          <w:rFonts w:ascii="Arial" w:hAnsi="Arial" w:cs="Arial"/>
          <w:bCs/>
          <w:sz w:val="22"/>
          <w:szCs w:val="22"/>
          <w:lang w:val="et-EE"/>
        </w:rPr>
        <w:t xml:space="preserve">reorganiseerimiskava </w:t>
      </w:r>
      <w:r w:rsidR="008F4E4A" w:rsidRPr="00134B81">
        <w:rPr>
          <w:rFonts w:ascii="Arial" w:hAnsi="Arial" w:cs="Arial"/>
          <w:bCs/>
          <w:sz w:val="22"/>
          <w:szCs w:val="22"/>
          <w:lang w:val="et-EE"/>
        </w:rPr>
        <w:t>aitab kaasa erihoolekande asutuste töö ja teenuste ümberkorraldamisele ning uue kogukonnapõhise elukeskkonna loomisele</w:t>
      </w:r>
      <w:r w:rsidR="00563103" w:rsidRPr="00134B81">
        <w:rPr>
          <w:rFonts w:ascii="Arial" w:hAnsi="Arial" w:cs="Arial"/>
          <w:bCs/>
          <w:sz w:val="22"/>
          <w:szCs w:val="22"/>
          <w:lang w:val="et-EE"/>
        </w:rPr>
        <w:t>.</w:t>
      </w:r>
      <w:r w:rsidR="008F4E4A" w:rsidRPr="00134B81">
        <w:rPr>
          <w:rFonts w:ascii="Arial" w:hAnsi="Arial" w:cs="Arial"/>
          <w:bCs/>
          <w:sz w:val="22"/>
          <w:szCs w:val="22"/>
          <w:lang w:val="et-EE"/>
        </w:rPr>
        <w:t xml:space="preserve"> </w:t>
      </w:r>
      <w:r w:rsidR="003F0D17" w:rsidRPr="00134B81">
        <w:rPr>
          <w:rFonts w:ascii="Arial" w:hAnsi="Arial" w:cs="Arial"/>
          <w:bCs/>
          <w:sz w:val="22"/>
          <w:szCs w:val="22"/>
          <w:lang w:val="et-EE"/>
        </w:rPr>
        <w:t>Reorganiseerimiskava koostamisel lähtutakse DI põhimõtetest ning psüühikahäiretega inimeste elukorraldamist toetavatest säästva elukeskkonna põhimõtetest.</w:t>
      </w:r>
      <w:r w:rsidR="006B41D3" w:rsidRPr="00134B81">
        <w:rPr>
          <w:rFonts w:ascii="Arial" w:hAnsi="Arial" w:cs="Arial"/>
          <w:bCs/>
          <w:sz w:val="22"/>
          <w:szCs w:val="22"/>
          <w:lang w:val="et-EE"/>
        </w:rPr>
        <w:t xml:space="preserve"> </w:t>
      </w:r>
    </w:p>
    <w:p w14:paraId="46571C10" w14:textId="77777777" w:rsidR="00E4447A" w:rsidRPr="00134B81" w:rsidRDefault="00E4447A" w:rsidP="00076464">
      <w:pPr>
        <w:jc w:val="both"/>
        <w:rPr>
          <w:rFonts w:ascii="Arial" w:hAnsi="Arial" w:cs="Arial"/>
          <w:bCs/>
          <w:sz w:val="22"/>
          <w:szCs w:val="22"/>
          <w:lang w:val="et-EE"/>
        </w:rPr>
      </w:pPr>
    </w:p>
    <w:p w14:paraId="0FEB8A89" w14:textId="77777777" w:rsidR="00076464" w:rsidRPr="00134B81" w:rsidRDefault="00076464" w:rsidP="00076464">
      <w:pPr>
        <w:rPr>
          <w:rFonts w:ascii="Arial" w:hAnsi="Arial" w:cs="Arial"/>
          <w:sz w:val="22"/>
          <w:szCs w:val="22"/>
          <w:lang w:val="et-EE"/>
        </w:rPr>
      </w:pPr>
      <w:r w:rsidRPr="00134B81">
        <w:rPr>
          <w:rFonts w:ascii="Arial" w:hAnsi="Arial" w:cs="Arial"/>
          <w:b/>
          <w:sz w:val="22"/>
          <w:szCs w:val="22"/>
          <w:lang w:val="et-EE"/>
        </w:rPr>
        <w:t>2.1.4. Tegevuse sihtrühm</w:t>
      </w:r>
      <w:r w:rsidRPr="00134B81">
        <w:rPr>
          <w:rFonts w:ascii="Arial" w:hAnsi="Arial" w:cs="Arial"/>
          <w:sz w:val="22"/>
          <w:szCs w:val="22"/>
          <w:lang w:val="et-EE"/>
        </w:rPr>
        <w:t xml:space="preserve"> </w:t>
      </w:r>
    </w:p>
    <w:p w14:paraId="5A2E68C8" w14:textId="77777777" w:rsidR="00076464" w:rsidRPr="00134B81" w:rsidRDefault="00076464" w:rsidP="00076464">
      <w:pPr>
        <w:rPr>
          <w:rFonts w:ascii="Arial" w:hAnsi="Arial" w:cs="Arial"/>
          <w:sz w:val="22"/>
          <w:szCs w:val="22"/>
          <w:lang w:val="et-EE"/>
        </w:rPr>
      </w:pPr>
    </w:p>
    <w:p w14:paraId="4176B7A5" w14:textId="731EDA97" w:rsidR="00076464" w:rsidRPr="00134B81" w:rsidRDefault="00076464" w:rsidP="00076464">
      <w:pPr>
        <w:pStyle w:val="Loendilik"/>
        <w:spacing w:before="0" w:after="0"/>
        <w:ind w:left="0"/>
        <w:rPr>
          <w:rFonts w:ascii="Arial" w:hAnsi="Arial" w:cs="Arial"/>
        </w:rPr>
      </w:pPr>
      <w:r w:rsidRPr="00134B81">
        <w:rPr>
          <w:rFonts w:ascii="Arial" w:hAnsi="Arial" w:cs="Arial"/>
        </w:rPr>
        <w:t xml:space="preserve">Sotsiaalala töötajad, sh teenust vahetult osutavad isikud, kes töötavad </w:t>
      </w:r>
      <w:proofErr w:type="spellStart"/>
      <w:r w:rsidRPr="00134B81">
        <w:rPr>
          <w:rFonts w:ascii="Arial" w:hAnsi="Arial" w:cs="Arial"/>
        </w:rPr>
        <w:t>KOV-is</w:t>
      </w:r>
      <w:proofErr w:type="spellEnd"/>
      <w:r w:rsidRPr="00134B81">
        <w:rPr>
          <w:rFonts w:ascii="Arial" w:hAnsi="Arial" w:cs="Arial"/>
        </w:rPr>
        <w:t>, era- või kolmandas sektoris</w:t>
      </w:r>
    </w:p>
    <w:p w14:paraId="026FF981" w14:textId="3E908FF1" w:rsidR="00076464" w:rsidRPr="00134B81" w:rsidRDefault="00076464" w:rsidP="00076464">
      <w:pPr>
        <w:pStyle w:val="Loendilik"/>
        <w:spacing w:before="0" w:after="0"/>
        <w:ind w:left="0"/>
        <w:rPr>
          <w:rFonts w:ascii="Arial" w:hAnsi="Arial" w:cs="Arial"/>
        </w:rPr>
      </w:pPr>
      <w:r w:rsidRPr="00134B81">
        <w:rPr>
          <w:rFonts w:ascii="Arial" w:hAnsi="Arial" w:cs="Arial"/>
        </w:rPr>
        <w:t>Teenusepakkujad (sh KOV</w:t>
      </w:r>
      <w:r w:rsidR="000D365A" w:rsidRPr="00134B81">
        <w:rPr>
          <w:rFonts w:ascii="Arial" w:hAnsi="Arial" w:cs="Arial"/>
        </w:rPr>
        <w:t xml:space="preserve"> </w:t>
      </w:r>
      <w:r w:rsidRPr="00134B81">
        <w:rPr>
          <w:rFonts w:ascii="Arial" w:hAnsi="Arial" w:cs="Arial"/>
        </w:rPr>
        <w:t>era- ja kolmas sektor)</w:t>
      </w:r>
    </w:p>
    <w:p w14:paraId="1CC3850F" w14:textId="77777777" w:rsidR="00076464" w:rsidRPr="00134B81" w:rsidRDefault="00076464" w:rsidP="00076464">
      <w:pPr>
        <w:pStyle w:val="Loendilik"/>
        <w:spacing w:before="0" w:after="0"/>
        <w:ind w:left="0"/>
        <w:rPr>
          <w:rFonts w:ascii="Arial" w:hAnsi="Arial" w:cs="Arial"/>
        </w:rPr>
      </w:pPr>
      <w:r w:rsidRPr="00134B81">
        <w:rPr>
          <w:rFonts w:ascii="Arial" w:hAnsi="Arial" w:cs="Arial"/>
        </w:rPr>
        <w:t>Abivajadusega inimesed (sh erivajadusega, toimetulekuraskustes ja hoolduskoormusega inimesed)</w:t>
      </w:r>
    </w:p>
    <w:p w14:paraId="13D456F6" w14:textId="77777777" w:rsidR="00076464" w:rsidRPr="00134B81" w:rsidRDefault="00076464" w:rsidP="00076464">
      <w:pPr>
        <w:jc w:val="both"/>
        <w:rPr>
          <w:rFonts w:ascii="Arial" w:hAnsi="Arial" w:cs="Arial"/>
          <w:bCs/>
          <w:sz w:val="22"/>
          <w:szCs w:val="22"/>
          <w:lang w:val="et-EE"/>
        </w:rPr>
      </w:pPr>
      <w:r w:rsidRPr="00134B81">
        <w:rPr>
          <w:rFonts w:ascii="Arial" w:hAnsi="Arial" w:cs="Arial"/>
          <w:bCs/>
          <w:sz w:val="22"/>
          <w:szCs w:val="22"/>
          <w:lang w:val="et-EE"/>
        </w:rPr>
        <w:t>Erialaorganisatsioonid</w:t>
      </w:r>
    </w:p>
    <w:p w14:paraId="5418E2EC" w14:textId="77777777" w:rsidR="00076464" w:rsidRPr="00134B81" w:rsidRDefault="00076464" w:rsidP="00076464">
      <w:pPr>
        <w:rPr>
          <w:rFonts w:ascii="Arial" w:hAnsi="Arial" w:cs="Arial"/>
          <w:b/>
          <w:bCs/>
          <w:sz w:val="22"/>
          <w:szCs w:val="22"/>
          <w:lang w:val="et-EE"/>
        </w:rPr>
      </w:pPr>
      <w:r w:rsidRPr="00134B81">
        <w:rPr>
          <w:rFonts w:ascii="Arial" w:hAnsi="Arial" w:cs="Arial"/>
          <w:sz w:val="22"/>
          <w:szCs w:val="22"/>
          <w:lang w:val="et-EE"/>
        </w:rPr>
        <w:t>Laiem avalikkus</w:t>
      </w:r>
    </w:p>
    <w:p w14:paraId="59C6637B" w14:textId="77777777" w:rsidR="00076464" w:rsidRPr="00134B81" w:rsidRDefault="00076464" w:rsidP="00076464">
      <w:pPr>
        <w:rPr>
          <w:rFonts w:ascii="Arial" w:hAnsi="Arial" w:cs="Arial"/>
          <w:b/>
          <w:bCs/>
          <w:sz w:val="22"/>
          <w:szCs w:val="22"/>
          <w:lang w:val="et-EE"/>
        </w:rPr>
      </w:pPr>
      <w:proofErr w:type="spellStart"/>
      <w:r w:rsidRPr="00134B81">
        <w:rPr>
          <w:rFonts w:ascii="Arial" w:hAnsi="Arial" w:cs="Arial"/>
          <w:sz w:val="22"/>
          <w:szCs w:val="22"/>
          <w:lang w:val="et-EE"/>
        </w:rPr>
        <w:t>KOV-id</w:t>
      </w:r>
      <w:proofErr w:type="spellEnd"/>
    </w:p>
    <w:p w14:paraId="2AE3472B" w14:textId="77777777" w:rsidR="00076464" w:rsidRPr="00134B81" w:rsidRDefault="00076464" w:rsidP="00076464">
      <w:pPr>
        <w:rPr>
          <w:rFonts w:ascii="Arial" w:hAnsi="Arial" w:cs="Arial"/>
          <w:b/>
          <w:bCs/>
          <w:sz w:val="22"/>
          <w:szCs w:val="22"/>
          <w:lang w:val="et-EE"/>
        </w:rPr>
      </w:pPr>
      <w:r w:rsidRPr="00134B81">
        <w:rPr>
          <w:rFonts w:ascii="Arial" w:hAnsi="Arial" w:cs="Arial"/>
          <w:sz w:val="22"/>
          <w:szCs w:val="22"/>
          <w:lang w:val="et-EE"/>
        </w:rPr>
        <w:t>Vanemaealised</w:t>
      </w:r>
    </w:p>
    <w:p w14:paraId="6C2DFC28" w14:textId="77777777" w:rsidR="00076464" w:rsidRPr="00134B81" w:rsidRDefault="00076464" w:rsidP="00076464">
      <w:pPr>
        <w:rPr>
          <w:rFonts w:ascii="Arial" w:hAnsi="Arial" w:cs="Arial"/>
          <w:sz w:val="22"/>
          <w:szCs w:val="22"/>
          <w:lang w:val="et-EE" w:eastAsia="et-EE"/>
        </w:rPr>
      </w:pPr>
      <w:r w:rsidRPr="00134B81">
        <w:rPr>
          <w:rFonts w:ascii="Arial" w:hAnsi="Arial" w:cs="Arial"/>
          <w:sz w:val="22"/>
          <w:szCs w:val="22"/>
          <w:lang w:val="et-EE" w:eastAsia="et-EE"/>
        </w:rPr>
        <w:t>Tervishoiuteenuse osutajad</w:t>
      </w:r>
    </w:p>
    <w:p w14:paraId="3B2F8BEF" w14:textId="77777777" w:rsidR="00076464" w:rsidRPr="00134B81" w:rsidRDefault="00076464" w:rsidP="00076464">
      <w:pPr>
        <w:jc w:val="both"/>
        <w:rPr>
          <w:rFonts w:ascii="Arial" w:hAnsi="Arial" w:cs="Arial"/>
          <w:bCs/>
          <w:sz w:val="22"/>
          <w:szCs w:val="22"/>
          <w:lang w:val="et-EE"/>
        </w:rPr>
      </w:pPr>
    </w:p>
    <w:p w14:paraId="2A181DFA" w14:textId="77777777" w:rsidR="00076464" w:rsidRPr="00134B81" w:rsidRDefault="00076464" w:rsidP="00076464">
      <w:pPr>
        <w:jc w:val="both"/>
        <w:rPr>
          <w:rFonts w:ascii="Arial" w:hAnsi="Arial" w:cs="Arial"/>
          <w:b/>
          <w:sz w:val="22"/>
          <w:szCs w:val="22"/>
          <w:lang w:val="et-EE"/>
        </w:rPr>
      </w:pPr>
      <w:r w:rsidRPr="00134B81">
        <w:rPr>
          <w:rFonts w:ascii="Arial" w:hAnsi="Arial" w:cs="Arial"/>
          <w:b/>
          <w:sz w:val="22"/>
          <w:szCs w:val="22"/>
          <w:lang w:val="et-EE"/>
        </w:rPr>
        <w:t>2.1.5. Tegevuse abikõlblikkuse periood</w:t>
      </w:r>
    </w:p>
    <w:p w14:paraId="7A42C49A" w14:textId="77777777" w:rsidR="00076464" w:rsidRPr="00134B81" w:rsidRDefault="00076464" w:rsidP="00076464">
      <w:pPr>
        <w:jc w:val="both"/>
        <w:rPr>
          <w:rFonts w:ascii="Arial" w:hAnsi="Arial" w:cs="Arial"/>
          <w:sz w:val="22"/>
          <w:szCs w:val="22"/>
          <w:lang w:val="et-EE"/>
        </w:rPr>
      </w:pPr>
    </w:p>
    <w:p w14:paraId="6E7D3E68" w14:textId="77777777" w:rsidR="00076464" w:rsidRPr="00134B81" w:rsidRDefault="00076464" w:rsidP="00076464">
      <w:pPr>
        <w:jc w:val="both"/>
        <w:rPr>
          <w:rFonts w:ascii="Arial" w:hAnsi="Arial" w:cs="Arial"/>
          <w:sz w:val="22"/>
          <w:szCs w:val="22"/>
          <w:lang w:val="et-EE"/>
        </w:rPr>
      </w:pPr>
      <w:r w:rsidRPr="00134B81">
        <w:rPr>
          <w:rFonts w:ascii="Arial" w:hAnsi="Arial" w:cs="Arial"/>
          <w:sz w:val="22"/>
          <w:szCs w:val="22"/>
          <w:lang w:val="et-EE"/>
        </w:rPr>
        <w:t>01.01.2023–31.12.2027</w:t>
      </w:r>
    </w:p>
    <w:p w14:paraId="55CFFC5D" w14:textId="77777777" w:rsidR="00076464" w:rsidRPr="00134B81" w:rsidRDefault="00076464" w:rsidP="00076464">
      <w:pPr>
        <w:jc w:val="both"/>
        <w:rPr>
          <w:rFonts w:ascii="Arial" w:hAnsi="Arial" w:cs="Arial"/>
          <w:sz w:val="22"/>
          <w:szCs w:val="22"/>
          <w:lang w:val="et-EE"/>
        </w:rPr>
      </w:pPr>
    </w:p>
    <w:p w14:paraId="27115ADF" w14:textId="77777777" w:rsidR="00076464" w:rsidRPr="00134B81" w:rsidRDefault="00076464" w:rsidP="00076464">
      <w:pPr>
        <w:jc w:val="both"/>
        <w:rPr>
          <w:rFonts w:ascii="Arial" w:hAnsi="Arial" w:cs="Arial"/>
          <w:b/>
          <w:sz w:val="22"/>
          <w:szCs w:val="22"/>
          <w:lang w:val="et-EE"/>
        </w:rPr>
      </w:pPr>
      <w:r w:rsidRPr="00134B81">
        <w:rPr>
          <w:rFonts w:ascii="Arial" w:hAnsi="Arial" w:cs="Arial"/>
          <w:b/>
          <w:bCs/>
          <w:sz w:val="22"/>
          <w:szCs w:val="22"/>
          <w:lang w:val="et-EE"/>
        </w:rPr>
        <w:t xml:space="preserve">2.1.6 Tegevuse </w:t>
      </w:r>
      <w:r w:rsidRPr="00134B81">
        <w:rPr>
          <w:rFonts w:ascii="Arial" w:hAnsi="Arial" w:cs="Arial"/>
          <w:b/>
          <w:sz w:val="22"/>
          <w:szCs w:val="22"/>
          <w:lang w:val="et-EE"/>
        </w:rPr>
        <w:t>elluviija</w:t>
      </w:r>
      <w:r w:rsidRPr="00134B81">
        <w:rPr>
          <w:rFonts w:ascii="Arial" w:hAnsi="Arial" w:cs="Arial"/>
          <w:b/>
          <w:bCs/>
          <w:sz w:val="22"/>
          <w:szCs w:val="22"/>
          <w:lang w:val="et-EE"/>
        </w:rPr>
        <w:t xml:space="preserve"> ja </w:t>
      </w:r>
      <w:r w:rsidRPr="00134B81">
        <w:rPr>
          <w:rFonts w:ascii="Arial" w:hAnsi="Arial" w:cs="Arial"/>
          <w:b/>
          <w:sz w:val="22"/>
          <w:szCs w:val="22"/>
          <w:lang w:val="et-EE"/>
        </w:rPr>
        <w:t>partner</w:t>
      </w:r>
    </w:p>
    <w:p w14:paraId="5FD7E3BE" w14:textId="77777777" w:rsidR="00076464" w:rsidRPr="00134B81" w:rsidRDefault="00076464" w:rsidP="00076464">
      <w:pPr>
        <w:jc w:val="both"/>
        <w:rPr>
          <w:rFonts w:ascii="Arial" w:hAnsi="Arial" w:cs="Arial"/>
          <w:b/>
          <w:bCs/>
          <w:sz w:val="22"/>
          <w:szCs w:val="22"/>
          <w:lang w:val="et-EE"/>
        </w:rPr>
      </w:pPr>
    </w:p>
    <w:p w14:paraId="7848DBD8" w14:textId="4AEED99B" w:rsidR="00076464" w:rsidRPr="00134B81" w:rsidRDefault="00076464" w:rsidP="00076464">
      <w:pPr>
        <w:jc w:val="both"/>
        <w:rPr>
          <w:rFonts w:ascii="Arial" w:hAnsi="Arial" w:cs="Arial"/>
          <w:sz w:val="22"/>
          <w:szCs w:val="22"/>
          <w:lang w:val="et-EE"/>
        </w:rPr>
      </w:pPr>
      <w:r w:rsidRPr="00134B81">
        <w:rPr>
          <w:rFonts w:ascii="Arial" w:hAnsi="Arial" w:cs="Arial"/>
          <w:sz w:val="22"/>
          <w:szCs w:val="22"/>
          <w:lang w:val="et-EE"/>
        </w:rPr>
        <w:t xml:space="preserve">Tegevuse elluviija on Sotsiaalministeeriumi hoolekande osakond ning partnerid on </w:t>
      </w:r>
      <w:r w:rsidRPr="00134B81">
        <w:rPr>
          <w:rFonts w:ascii="Arial" w:hAnsi="Arial" w:cs="Arial"/>
          <w:sz w:val="22"/>
          <w:szCs w:val="22"/>
          <w:lang w:val="et-EE" w:eastAsia="et-EE"/>
        </w:rPr>
        <w:t>Eesti Puuetega Inimeste Koda</w:t>
      </w:r>
      <w:r w:rsidR="00F8366B" w:rsidRPr="00134B81">
        <w:rPr>
          <w:rFonts w:ascii="Arial" w:hAnsi="Arial" w:cs="Arial"/>
          <w:sz w:val="22"/>
          <w:szCs w:val="22"/>
          <w:lang w:val="et-EE"/>
        </w:rPr>
        <w:t xml:space="preserve">, </w:t>
      </w:r>
      <w:r w:rsidRPr="00134B81">
        <w:rPr>
          <w:rFonts w:ascii="Arial" w:hAnsi="Arial" w:cs="Arial"/>
          <w:sz w:val="22"/>
          <w:szCs w:val="22"/>
          <w:lang w:val="et-EE"/>
        </w:rPr>
        <w:t>Sotsiaalkindlustusamet</w:t>
      </w:r>
      <w:r w:rsidR="00F8366B" w:rsidRPr="00134B81">
        <w:rPr>
          <w:rFonts w:ascii="Arial" w:hAnsi="Arial" w:cs="Arial"/>
          <w:sz w:val="22"/>
          <w:szCs w:val="22"/>
          <w:lang w:val="et-EE"/>
        </w:rPr>
        <w:t xml:space="preserve"> ja Tervise Arengu Instituut.</w:t>
      </w:r>
    </w:p>
    <w:p w14:paraId="1E26D5EC" w14:textId="77777777" w:rsidR="00076464" w:rsidRPr="00134B81" w:rsidRDefault="00076464" w:rsidP="00076464">
      <w:pPr>
        <w:pStyle w:val="Pealkiri3"/>
        <w:numPr>
          <w:ilvl w:val="0"/>
          <w:numId w:val="0"/>
        </w:numPr>
        <w:rPr>
          <w:lang w:val="et-EE"/>
        </w:rPr>
      </w:pPr>
      <w:bookmarkStart w:id="17" w:name="_Toc200628138"/>
      <w:bookmarkStart w:id="18" w:name="_Toc201224282"/>
      <w:bookmarkStart w:id="19" w:name="_Toc1705752648"/>
      <w:r w:rsidRPr="00134B81">
        <w:rPr>
          <w:lang w:val="et-EE"/>
        </w:rPr>
        <w:t>2.2. Uuenduslike ja integreeritud teenuste arendamine ja pakkumine ning abi korralduse tõhustamine sotsiaalvaldkonnas</w:t>
      </w:r>
      <w:bookmarkEnd w:id="17"/>
      <w:bookmarkEnd w:id="18"/>
      <w:bookmarkEnd w:id="19"/>
    </w:p>
    <w:p w14:paraId="52E97A4D" w14:textId="77777777" w:rsidR="00076464" w:rsidRPr="00134B81" w:rsidRDefault="00076464" w:rsidP="00076464">
      <w:pPr>
        <w:rPr>
          <w:lang w:val="et-EE" w:eastAsia="et-EE"/>
        </w:rPr>
      </w:pPr>
    </w:p>
    <w:p w14:paraId="6205C552" w14:textId="77777777" w:rsidR="00076464" w:rsidRPr="00134B81" w:rsidRDefault="00076464" w:rsidP="00076464">
      <w:pPr>
        <w:jc w:val="both"/>
        <w:rPr>
          <w:rFonts w:ascii="Arial" w:hAnsi="Arial" w:cs="Arial"/>
          <w:b/>
          <w:bCs/>
          <w:sz w:val="22"/>
          <w:szCs w:val="22"/>
          <w:lang w:val="et-EE" w:eastAsia="et-EE"/>
        </w:rPr>
      </w:pPr>
      <w:r w:rsidRPr="00134B81">
        <w:rPr>
          <w:rFonts w:ascii="Arial" w:hAnsi="Arial" w:cs="Arial"/>
          <w:b/>
          <w:bCs/>
          <w:sz w:val="22"/>
          <w:szCs w:val="22"/>
          <w:lang w:val="et-EE" w:eastAsia="et-EE"/>
        </w:rPr>
        <w:t>2.2.1. Tegevuse eesmärk</w:t>
      </w:r>
    </w:p>
    <w:p w14:paraId="126FC378" w14:textId="77777777" w:rsidR="00076464" w:rsidRPr="00134B81" w:rsidRDefault="00076464" w:rsidP="00076464">
      <w:pPr>
        <w:jc w:val="both"/>
        <w:rPr>
          <w:rFonts w:ascii="Arial" w:hAnsi="Arial" w:cs="Arial"/>
          <w:sz w:val="22"/>
          <w:szCs w:val="22"/>
          <w:lang w:val="et-EE"/>
        </w:rPr>
      </w:pPr>
    </w:p>
    <w:p w14:paraId="64AA7C8D" w14:textId="77777777" w:rsidR="00076464" w:rsidRPr="00134B81" w:rsidRDefault="00076464" w:rsidP="00076464">
      <w:pPr>
        <w:jc w:val="both"/>
        <w:rPr>
          <w:rFonts w:ascii="Arial" w:hAnsi="Arial" w:cs="Arial"/>
          <w:bCs/>
          <w:sz w:val="22"/>
          <w:szCs w:val="22"/>
          <w:lang w:val="et-EE"/>
        </w:rPr>
      </w:pPr>
      <w:proofErr w:type="spellStart"/>
      <w:r w:rsidRPr="00134B81">
        <w:rPr>
          <w:rFonts w:ascii="Arial" w:hAnsi="Arial" w:cs="Arial"/>
          <w:sz w:val="22"/>
          <w:szCs w:val="22"/>
          <w:lang w:val="et-EE"/>
        </w:rPr>
        <w:t>S</w:t>
      </w:r>
      <w:r w:rsidRPr="00134B81">
        <w:rPr>
          <w:rFonts w:ascii="Arial" w:hAnsi="Arial" w:cs="Arial"/>
          <w:bCs/>
          <w:sz w:val="22"/>
          <w:szCs w:val="22"/>
          <w:lang w:val="et-EE"/>
        </w:rPr>
        <w:t>otsiaalhoolekandelise</w:t>
      </w:r>
      <w:proofErr w:type="spellEnd"/>
      <w:r w:rsidRPr="00134B81">
        <w:rPr>
          <w:rFonts w:ascii="Arial" w:hAnsi="Arial" w:cs="Arial"/>
          <w:bCs/>
          <w:sz w:val="22"/>
          <w:szCs w:val="22"/>
          <w:lang w:val="et-EE"/>
        </w:rPr>
        <w:t xml:space="preserve"> abi korraldamine </w:t>
      </w:r>
      <w:proofErr w:type="spellStart"/>
      <w:r w:rsidRPr="00134B81">
        <w:rPr>
          <w:rFonts w:ascii="Arial" w:hAnsi="Arial" w:cs="Arial"/>
          <w:bCs/>
          <w:sz w:val="22"/>
          <w:szCs w:val="22"/>
          <w:lang w:val="et-EE"/>
        </w:rPr>
        <w:t>valdkondadevahelise</w:t>
      </w:r>
      <w:proofErr w:type="spellEnd"/>
      <w:r w:rsidRPr="00134B81">
        <w:rPr>
          <w:rFonts w:ascii="Arial" w:hAnsi="Arial" w:cs="Arial"/>
          <w:bCs/>
          <w:sz w:val="22"/>
          <w:szCs w:val="22"/>
          <w:lang w:val="et-EE"/>
        </w:rPr>
        <w:t xml:space="preserve"> ja piirkondliku koostöö, parema andmevahetuse ja uuenduslike lahenduste kasutuselevõtu kaudu on muutunud senisest inimesekesksemaks.</w:t>
      </w:r>
      <w:r w:rsidRPr="00134B81">
        <w:rPr>
          <w:lang w:val="et-EE"/>
        </w:rPr>
        <w:t xml:space="preserve"> </w:t>
      </w:r>
    </w:p>
    <w:p w14:paraId="7B7922A2" w14:textId="77777777" w:rsidR="00076464" w:rsidRPr="00134B81" w:rsidRDefault="00076464" w:rsidP="00076464">
      <w:pPr>
        <w:jc w:val="both"/>
        <w:rPr>
          <w:rFonts w:ascii="Arial" w:hAnsi="Arial" w:cs="Arial"/>
          <w:bCs/>
          <w:sz w:val="22"/>
          <w:szCs w:val="22"/>
          <w:lang w:val="et-EE"/>
        </w:rPr>
      </w:pPr>
    </w:p>
    <w:p w14:paraId="713292E4" w14:textId="77777777" w:rsidR="00076464" w:rsidRPr="00134B81" w:rsidRDefault="00076464" w:rsidP="00076464">
      <w:pPr>
        <w:jc w:val="both"/>
        <w:rPr>
          <w:rFonts w:ascii="Arial" w:hAnsi="Arial" w:cs="Arial"/>
          <w:b/>
          <w:sz w:val="22"/>
          <w:szCs w:val="22"/>
          <w:lang w:val="et-EE"/>
        </w:rPr>
      </w:pPr>
      <w:r w:rsidRPr="00134B81">
        <w:rPr>
          <w:rFonts w:ascii="Arial" w:hAnsi="Arial" w:cs="Arial"/>
          <w:b/>
          <w:sz w:val="22"/>
          <w:szCs w:val="22"/>
          <w:lang w:val="et-EE"/>
        </w:rPr>
        <w:t>2.2.2. Tegevuse sisu</w:t>
      </w:r>
    </w:p>
    <w:p w14:paraId="3C3A205A" w14:textId="77777777" w:rsidR="00076464" w:rsidRPr="00134B81" w:rsidRDefault="00076464" w:rsidP="00076464">
      <w:pPr>
        <w:jc w:val="both"/>
        <w:rPr>
          <w:rFonts w:ascii="Arial" w:hAnsi="Arial" w:cs="Arial"/>
          <w:b/>
          <w:sz w:val="22"/>
          <w:szCs w:val="22"/>
          <w:lang w:val="et-EE"/>
        </w:rPr>
      </w:pPr>
    </w:p>
    <w:p w14:paraId="0766363E" w14:textId="5C47B920" w:rsidR="005E40DD" w:rsidRPr="00134B81" w:rsidRDefault="00076464" w:rsidP="0B5D0399">
      <w:pPr>
        <w:jc w:val="both"/>
        <w:rPr>
          <w:rFonts w:ascii="Arial" w:hAnsi="Arial" w:cs="Arial"/>
          <w:sz w:val="22"/>
          <w:szCs w:val="22"/>
          <w:lang w:val="et-EE"/>
        </w:rPr>
      </w:pPr>
      <w:r w:rsidRPr="00134B81">
        <w:rPr>
          <w:rFonts w:ascii="Arial" w:hAnsi="Arial" w:cs="Arial"/>
          <w:sz w:val="22"/>
          <w:szCs w:val="22"/>
          <w:lang w:val="et-EE"/>
        </w:rPr>
        <w:t xml:space="preserve">Toetatakse tegevusi, millega tõhustatakse eri valdkondade (nt hoolekanne ja tervishoid) senisest tulemuslikumat koostööd ning eri tasandite, piirkondliku ja valdkondade andmevahetust (sh valdkonnas töötavate spetsialistide oskuste parandamine, koolitused, sekkumismetoodikate kasutuselevõtt jms). Selle eesmärgi saavutamiseks toetatakse koordinatsioonimudeli kasutuselevõttu. </w:t>
      </w:r>
      <w:r w:rsidR="00D71EFD" w:rsidRPr="00D71EFD">
        <w:rPr>
          <w:rFonts w:ascii="Arial" w:eastAsia="Calibri" w:hAnsi="Arial" w:cs="Arial"/>
          <w:sz w:val="22"/>
          <w:szCs w:val="22"/>
          <w:lang w:val="et-EE"/>
        </w:rPr>
        <w:t xml:space="preserve">Sotsiaalhoolekandes innovatsioonivõimekuse suurendamiseks ja tehnoloogiapõhiste lahenduste kasutuselevõtu </w:t>
      </w:r>
      <w:r w:rsidR="00D71EFD" w:rsidRPr="00D71EFD">
        <w:rPr>
          <w:rFonts w:ascii="Arial" w:eastAsia="Calibri" w:hAnsi="Arial" w:cs="Arial"/>
          <w:sz w:val="22"/>
          <w:szCs w:val="22"/>
          <w:lang w:val="et-EE"/>
        </w:rPr>
        <w:lastRenderedPageBreak/>
        <w:t>kiirendamiseks viiakse ellu arendusprogramm, milles osalejad saavad toetust eesmärkidesse panustava ja kriteeriumitele vastava lahendusidee arendamiseks.</w:t>
      </w:r>
    </w:p>
    <w:p w14:paraId="41AC4DE1" w14:textId="77777777" w:rsidR="00463955" w:rsidRPr="00134B81" w:rsidRDefault="00463955" w:rsidP="00076464">
      <w:pPr>
        <w:jc w:val="both"/>
        <w:rPr>
          <w:rFonts w:ascii="Arial" w:hAnsi="Arial" w:cs="Arial"/>
          <w:bCs/>
          <w:sz w:val="22"/>
          <w:szCs w:val="22"/>
          <w:lang w:val="et-EE"/>
        </w:rPr>
      </w:pPr>
    </w:p>
    <w:p w14:paraId="1CF7E959" w14:textId="3AB8A278" w:rsidR="00076464" w:rsidRPr="00134B81" w:rsidRDefault="00076464" w:rsidP="00076464">
      <w:pPr>
        <w:jc w:val="both"/>
        <w:rPr>
          <w:rFonts w:ascii="Arial" w:hAnsi="Arial" w:cs="Arial"/>
          <w:bCs/>
          <w:sz w:val="22"/>
          <w:szCs w:val="22"/>
          <w:lang w:val="et-EE"/>
        </w:rPr>
      </w:pPr>
      <w:r w:rsidRPr="00134B81">
        <w:rPr>
          <w:rFonts w:ascii="Arial" w:hAnsi="Arial" w:cs="Arial"/>
          <w:bCs/>
          <w:sz w:val="22"/>
          <w:szCs w:val="22"/>
          <w:lang w:val="et-EE"/>
        </w:rPr>
        <w:t xml:space="preserve">Toetatakse tegevusi, millega uuritakse ja analüüsitakse sihtrühmade vajadusi, mis on aluseks sihtrühmadele suunatud meetmete/tegevuste planeerimisel. Parandatakse andmevahetust eri valdkondade vahel (olemasolevate andmebaaside parem seostamine jms). </w:t>
      </w:r>
    </w:p>
    <w:p w14:paraId="6DBFCE33" w14:textId="77777777" w:rsidR="00076464" w:rsidRPr="00134B81" w:rsidRDefault="00076464" w:rsidP="00076464">
      <w:pPr>
        <w:jc w:val="both"/>
        <w:rPr>
          <w:rFonts w:ascii="Arial" w:hAnsi="Arial" w:cs="Arial"/>
          <w:bCs/>
          <w:sz w:val="22"/>
          <w:szCs w:val="22"/>
          <w:lang w:val="et-EE"/>
        </w:rPr>
      </w:pPr>
    </w:p>
    <w:p w14:paraId="725676AE" w14:textId="77777777" w:rsidR="00076464" w:rsidRPr="00134B81" w:rsidRDefault="00076464" w:rsidP="00076464">
      <w:pPr>
        <w:jc w:val="both"/>
        <w:rPr>
          <w:rFonts w:ascii="Arial" w:hAnsi="Arial" w:cs="Arial"/>
          <w:b/>
          <w:sz w:val="22"/>
          <w:szCs w:val="22"/>
          <w:lang w:val="et-EE"/>
        </w:rPr>
      </w:pPr>
      <w:r w:rsidRPr="00134B81">
        <w:rPr>
          <w:rFonts w:ascii="Arial" w:hAnsi="Arial" w:cs="Arial"/>
          <w:b/>
          <w:sz w:val="22"/>
          <w:szCs w:val="22"/>
          <w:lang w:val="et-EE"/>
        </w:rPr>
        <w:t>2.2.3. Tegevuse tulemus</w:t>
      </w:r>
    </w:p>
    <w:p w14:paraId="7A13F0A9" w14:textId="77777777" w:rsidR="00076464" w:rsidRPr="00134B81" w:rsidRDefault="00076464" w:rsidP="00076464">
      <w:pPr>
        <w:jc w:val="both"/>
        <w:rPr>
          <w:rFonts w:ascii="Arial" w:hAnsi="Arial" w:cs="Arial"/>
          <w:b/>
          <w:sz w:val="22"/>
          <w:szCs w:val="22"/>
          <w:lang w:val="et-EE"/>
        </w:rPr>
      </w:pPr>
    </w:p>
    <w:p w14:paraId="6A04828C" w14:textId="4EE035CD" w:rsidR="00076464" w:rsidRPr="00134B81" w:rsidRDefault="00076464" w:rsidP="00076464">
      <w:pPr>
        <w:jc w:val="both"/>
        <w:rPr>
          <w:rFonts w:ascii="Arial" w:hAnsi="Arial" w:cs="Arial"/>
          <w:bCs/>
          <w:sz w:val="22"/>
          <w:szCs w:val="22"/>
          <w:lang w:val="et-EE"/>
        </w:rPr>
      </w:pPr>
      <w:r w:rsidRPr="00134B81">
        <w:rPr>
          <w:rFonts w:ascii="Arial" w:hAnsi="Arial" w:cs="Arial"/>
          <w:bCs/>
          <w:sz w:val="22"/>
          <w:szCs w:val="22"/>
          <w:lang w:val="et-EE"/>
        </w:rPr>
        <w:t>Integratsioon ja uuenduslikud lahendused tagavad tõhusama abi korralduse. Pakutav abi vastab inimeste tegelikule vajadusele (inimesekesksem teenus) ja aitab lahendada veel katmata sihtrühmade vajadusi</w:t>
      </w:r>
      <w:r w:rsidR="00201626">
        <w:rPr>
          <w:rFonts w:ascii="Arial" w:hAnsi="Arial" w:cs="Arial"/>
          <w:bCs/>
          <w:sz w:val="22"/>
          <w:szCs w:val="22"/>
          <w:lang w:val="et-EE"/>
        </w:rPr>
        <w:t xml:space="preserve">. </w:t>
      </w:r>
      <w:r w:rsidRPr="00134B81">
        <w:rPr>
          <w:rFonts w:ascii="Arial" w:hAnsi="Arial" w:cs="Arial"/>
          <w:bCs/>
          <w:sz w:val="22"/>
          <w:szCs w:val="22"/>
          <w:lang w:val="et-EE"/>
        </w:rPr>
        <w:t xml:space="preserve">Andmehaldus on loogiline ja sujuv ning toetab poliitikakujundamist, ennetustööd, inimeste vajadustele vastavate meetmete kujundamist ja seiret. </w:t>
      </w:r>
      <w:r w:rsidRPr="00134B81">
        <w:rPr>
          <w:rFonts w:ascii="Arial" w:hAnsi="Arial" w:cs="Arial"/>
          <w:sz w:val="22"/>
          <w:szCs w:val="22"/>
          <w:lang w:val="et-EE"/>
        </w:rPr>
        <w:t xml:space="preserve">Spetsialistide ja abivajajate jaoks on poliitikakujundus selgemini sihitatud. </w:t>
      </w:r>
      <w:r w:rsidRPr="00134B81">
        <w:rPr>
          <w:rFonts w:ascii="Arial" w:hAnsi="Arial" w:cs="Arial"/>
          <w:bCs/>
          <w:sz w:val="22"/>
          <w:szCs w:val="22"/>
          <w:lang w:val="et-EE"/>
        </w:rPr>
        <w:t>Abi korraldus pikaajalises hoolduses ja sotsiaalvaldkonnas on tõhusam, inimeste iseseisvus</w:t>
      </w:r>
      <w:r w:rsidRPr="00134B81">
        <w:rPr>
          <w:rFonts w:ascii="Arial" w:hAnsi="Arial" w:cs="Arial"/>
          <w:sz w:val="22"/>
          <w:szCs w:val="22"/>
          <w:lang w:val="et-EE"/>
        </w:rPr>
        <w:t xml:space="preserve"> on </w:t>
      </w:r>
      <w:r w:rsidRPr="00134B81">
        <w:rPr>
          <w:rFonts w:ascii="Arial" w:hAnsi="Arial" w:cs="Arial"/>
          <w:bCs/>
          <w:sz w:val="22"/>
          <w:szCs w:val="22"/>
          <w:lang w:val="et-EE"/>
        </w:rPr>
        <w:t xml:space="preserve">suurenenud </w:t>
      </w:r>
      <w:r w:rsidRPr="00134B81">
        <w:rPr>
          <w:rFonts w:ascii="Arial" w:hAnsi="Arial" w:cs="Arial"/>
          <w:sz w:val="22"/>
          <w:szCs w:val="22"/>
          <w:lang w:val="et-EE"/>
        </w:rPr>
        <w:t>ja</w:t>
      </w:r>
      <w:r w:rsidRPr="00134B81">
        <w:rPr>
          <w:rFonts w:ascii="Arial" w:hAnsi="Arial" w:cs="Arial"/>
          <w:bCs/>
          <w:sz w:val="22"/>
          <w:szCs w:val="22"/>
          <w:lang w:val="et-EE"/>
        </w:rPr>
        <w:t xml:space="preserve"> ühiskonnaelus osalemise võimalused on paranenud.</w:t>
      </w:r>
    </w:p>
    <w:p w14:paraId="4A111824" w14:textId="77777777" w:rsidR="00076464" w:rsidRPr="00134B81" w:rsidRDefault="00076464" w:rsidP="00076464">
      <w:pPr>
        <w:jc w:val="both"/>
        <w:rPr>
          <w:rFonts w:ascii="Arial" w:hAnsi="Arial" w:cs="Arial"/>
          <w:bCs/>
          <w:sz w:val="22"/>
          <w:szCs w:val="22"/>
          <w:lang w:val="et-EE"/>
        </w:rPr>
      </w:pPr>
    </w:p>
    <w:p w14:paraId="0CD7EA68" w14:textId="77777777" w:rsidR="00076464" w:rsidRPr="00134B81" w:rsidRDefault="00076464" w:rsidP="00076464">
      <w:pPr>
        <w:jc w:val="both"/>
        <w:rPr>
          <w:rFonts w:ascii="Arial" w:hAnsi="Arial" w:cs="Arial"/>
          <w:b/>
          <w:sz w:val="22"/>
          <w:szCs w:val="22"/>
          <w:lang w:val="et-EE"/>
        </w:rPr>
      </w:pPr>
      <w:r w:rsidRPr="00134B81">
        <w:rPr>
          <w:rFonts w:ascii="Arial" w:hAnsi="Arial" w:cs="Arial"/>
          <w:b/>
          <w:sz w:val="22"/>
          <w:szCs w:val="22"/>
          <w:lang w:val="et-EE"/>
        </w:rPr>
        <w:t>2.2.4. Tegevuse sihtrühm</w:t>
      </w:r>
    </w:p>
    <w:p w14:paraId="52485CA4" w14:textId="77777777" w:rsidR="00076464" w:rsidRPr="00134B81" w:rsidRDefault="00076464" w:rsidP="00076464">
      <w:pPr>
        <w:jc w:val="both"/>
        <w:rPr>
          <w:rFonts w:ascii="Arial" w:hAnsi="Arial" w:cs="Arial"/>
          <w:bCs/>
          <w:sz w:val="22"/>
          <w:szCs w:val="22"/>
          <w:lang w:val="et-EE"/>
        </w:rPr>
      </w:pPr>
    </w:p>
    <w:p w14:paraId="3D16D6A5" w14:textId="77777777" w:rsidR="00076464" w:rsidRPr="00134B81" w:rsidRDefault="00076464" w:rsidP="00076464">
      <w:pPr>
        <w:jc w:val="both"/>
        <w:rPr>
          <w:rFonts w:ascii="Arial" w:hAnsi="Arial" w:cs="Arial"/>
          <w:bCs/>
          <w:sz w:val="22"/>
          <w:szCs w:val="22"/>
          <w:lang w:val="et-EE"/>
        </w:rPr>
      </w:pPr>
      <w:r w:rsidRPr="00134B81">
        <w:rPr>
          <w:rFonts w:ascii="Arial" w:hAnsi="Arial" w:cs="Arial"/>
          <w:bCs/>
          <w:sz w:val="22"/>
          <w:szCs w:val="22"/>
          <w:lang w:val="et-EE"/>
        </w:rPr>
        <w:t>Sotsiaal-, haridus-, tööhõive- ja tervishoiuvaldkonna töötajad</w:t>
      </w:r>
    </w:p>
    <w:p w14:paraId="30355454" w14:textId="77777777" w:rsidR="00076464" w:rsidRPr="00134B81" w:rsidRDefault="00076464" w:rsidP="00076464">
      <w:pPr>
        <w:jc w:val="both"/>
        <w:rPr>
          <w:rFonts w:ascii="Arial" w:hAnsi="Arial" w:cs="Arial"/>
          <w:bCs/>
          <w:sz w:val="22"/>
          <w:szCs w:val="22"/>
          <w:lang w:val="et-EE"/>
        </w:rPr>
      </w:pPr>
      <w:proofErr w:type="spellStart"/>
      <w:r w:rsidRPr="00134B81">
        <w:rPr>
          <w:rFonts w:ascii="Arial" w:hAnsi="Arial" w:cs="Arial"/>
          <w:bCs/>
          <w:sz w:val="22"/>
          <w:szCs w:val="22"/>
          <w:lang w:val="et-EE"/>
        </w:rPr>
        <w:t>KOV-id</w:t>
      </w:r>
      <w:proofErr w:type="spellEnd"/>
    </w:p>
    <w:p w14:paraId="08F0F2EF" w14:textId="77777777" w:rsidR="00076464" w:rsidRPr="00134B81" w:rsidRDefault="00076464" w:rsidP="00076464">
      <w:pPr>
        <w:jc w:val="both"/>
        <w:rPr>
          <w:rFonts w:ascii="Arial" w:hAnsi="Arial" w:cs="Arial"/>
          <w:bCs/>
          <w:sz w:val="22"/>
          <w:szCs w:val="22"/>
          <w:lang w:val="et-EE"/>
        </w:rPr>
      </w:pPr>
      <w:r w:rsidRPr="00134B81">
        <w:rPr>
          <w:rFonts w:ascii="Arial" w:hAnsi="Arial" w:cs="Arial"/>
          <w:bCs/>
          <w:sz w:val="22"/>
          <w:szCs w:val="22"/>
          <w:lang w:val="et-EE"/>
        </w:rPr>
        <w:t>Sotsiaalkindlustusamet</w:t>
      </w:r>
    </w:p>
    <w:p w14:paraId="1EA47B31" w14:textId="77777777" w:rsidR="00076464" w:rsidRPr="00134B81" w:rsidRDefault="00076464" w:rsidP="00076464">
      <w:pPr>
        <w:jc w:val="both"/>
        <w:rPr>
          <w:rFonts w:ascii="Arial" w:hAnsi="Arial" w:cs="Arial"/>
          <w:bCs/>
          <w:sz w:val="22"/>
          <w:szCs w:val="22"/>
          <w:lang w:val="et-EE"/>
        </w:rPr>
      </w:pPr>
      <w:r w:rsidRPr="00134B81">
        <w:rPr>
          <w:rFonts w:ascii="Arial" w:hAnsi="Arial" w:cs="Arial"/>
          <w:bCs/>
          <w:sz w:val="22"/>
          <w:szCs w:val="22"/>
          <w:lang w:val="et-EE"/>
        </w:rPr>
        <w:t>Era- ja kolmanda sektori organisatsioonid</w:t>
      </w:r>
    </w:p>
    <w:p w14:paraId="2716BB67" w14:textId="77777777" w:rsidR="00076464" w:rsidRPr="00134B81" w:rsidRDefault="00076464" w:rsidP="00076464">
      <w:pPr>
        <w:jc w:val="both"/>
        <w:rPr>
          <w:rFonts w:ascii="Arial" w:hAnsi="Arial" w:cs="Arial"/>
          <w:bCs/>
          <w:sz w:val="22"/>
          <w:szCs w:val="22"/>
          <w:lang w:val="et-EE"/>
        </w:rPr>
      </w:pPr>
      <w:r w:rsidRPr="00134B81">
        <w:rPr>
          <w:rFonts w:ascii="Arial" w:hAnsi="Arial" w:cs="Arial"/>
          <w:bCs/>
          <w:sz w:val="22"/>
          <w:szCs w:val="22"/>
          <w:lang w:val="et-EE"/>
        </w:rPr>
        <w:t>Teadusasutused</w:t>
      </w:r>
    </w:p>
    <w:p w14:paraId="2E202587" w14:textId="77777777" w:rsidR="00076464" w:rsidRPr="00134B81" w:rsidRDefault="00076464" w:rsidP="00076464">
      <w:pPr>
        <w:jc w:val="both"/>
        <w:rPr>
          <w:rFonts w:ascii="Arial" w:hAnsi="Arial" w:cs="Arial"/>
          <w:bCs/>
          <w:sz w:val="22"/>
          <w:szCs w:val="22"/>
          <w:lang w:val="et-EE"/>
        </w:rPr>
      </w:pPr>
    </w:p>
    <w:p w14:paraId="224C6DFB" w14:textId="77777777" w:rsidR="00076464" w:rsidRPr="00134B81" w:rsidRDefault="00076464" w:rsidP="00076464">
      <w:pPr>
        <w:jc w:val="both"/>
        <w:rPr>
          <w:rFonts w:ascii="Arial" w:hAnsi="Arial" w:cs="Arial"/>
          <w:b/>
          <w:sz w:val="22"/>
          <w:szCs w:val="22"/>
          <w:lang w:val="et-EE"/>
        </w:rPr>
      </w:pPr>
      <w:r w:rsidRPr="00134B81">
        <w:rPr>
          <w:rFonts w:ascii="Arial" w:hAnsi="Arial" w:cs="Arial"/>
          <w:b/>
          <w:sz w:val="22"/>
          <w:szCs w:val="22"/>
          <w:lang w:val="et-EE"/>
        </w:rPr>
        <w:t>2.2.5. Tegevuse abikõlblikkuse periood</w:t>
      </w:r>
    </w:p>
    <w:p w14:paraId="69240A07" w14:textId="77777777" w:rsidR="00076464" w:rsidRPr="00134B81" w:rsidRDefault="00076464" w:rsidP="00076464">
      <w:pPr>
        <w:jc w:val="both"/>
        <w:rPr>
          <w:rFonts w:ascii="Arial" w:hAnsi="Arial" w:cs="Arial"/>
          <w:b/>
          <w:sz w:val="22"/>
          <w:szCs w:val="22"/>
          <w:lang w:val="et-EE"/>
        </w:rPr>
      </w:pPr>
    </w:p>
    <w:p w14:paraId="26A19233" w14:textId="136B8FC0" w:rsidR="00076464" w:rsidRPr="00134B81" w:rsidRDefault="00076464" w:rsidP="00076464">
      <w:pPr>
        <w:jc w:val="both"/>
        <w:rPr>
          <w:rFonts w:ascii="Arial" w:hAnsi="Arial" w:cs="Arial"/>
          <w:sz w:val="22"/>
          <w:szCs w:val="22"/>
          <w:lang w:val="et-EE"/>
        </w:rPr>
      </w:pPr>
      <w:r w:rsidRPr="00134B81">
        <w:rPr>
          <w:rFonts w:ascii="Arial" w:hAnsi="Arial" w:cs="Arial"/>
          <w:sz w:val="22"/>
          <w:szCs w:val="22"/>
          <w:lang w:val="et-EE"/>
        </w:rPr>
        <w:t>01.01.2023–31.12.202</w:t>
      </w:r>
      <w:r w:rsidR="24FFB555" w:rsidRPr="00134B81">
        <w:rPr>
          <w:rFonts w:ascii="Arial" w:hAnsi="Arial" w:cs="Arial"/>
          <w:sz w:val="22"/>
          <w:szCs w:val="22"/>
          <w:lang w:val="et-EE"/>
        </w:rPr>
        <w:t>9</w:t>
      </w:r>
    </w:p>
    <w:p w14:paraId="1F727856" w14:textId="77777777" w:rsidR="00076464" w:rsidRPr="00134B81" w:rsidRDefault="00076464" w:rsidP="00076464">
      <w:pPr>
        <w:jc w:val="both"/>
        <w:rPr>
          <w:rFonts w:ascii="Arial" w:hAnsi="Arial" w:cs="Arial"/>
          <w:sz w:val="22"/>
          <w:szCs w:val="22"/>
          <w:lang w:val="et-EE"/>
        </w:rPr>
      </w:pPr>
    </w:p>
    <w:p w14:paraId="057F2B80" w14:textId="77777777" w:rsidR="00076464" w:rsidRPr="00134B81" w:rsidRDefault="00076464" w:rsidP="00076464">
      <w:pPr>
        <w:jc w:val="both"/>
        <w:rPr>
          <w:rFonts w:ascii="Arial" w:hAnsi="Arial" w:cs="Arial"/>
          <w:b/>
          <w:sz w:val="22"/>
          <w:szCs w:val="22"/>
          <w:lang w:val="et-EE"/>
        </w:rPr>
      </w:pPr>
      <w:r w:rsidRPr="00134B81">
        <w:rPr>
          <w:rFonts w:ascii="Arial" w:hAnsi="Arial" w:cs="Arial"/>
          <w:b/>
          <w:sz w:val="22"/>
          <w:szCs w:val="22"/>
          <w:lang w:val="et-EE"/>
        </w:rPr>
        <w:t>2.2.6. Tegevuse elluviija ja partner</w:t>
      </w:r>
    </w:p>
    <w:p w14:paraId="7AB48013" w14:textId="77777777" w:rsidR="00076464" w:rsidRPr="00134B81" w:rsidRDefault="00076464" w:rsidP="00076464">
      <w:pPr>
        <w:jc w:val="both"/>
        <w:rPr>
          <w:rFonts w:ascii="Arial" w:hAnsi="Arial" w:cs="Arial"/>
          <w:bCs/>
          <w:sz w:val="22"/>
          <w:szCs w:val="22"/>
          <w:lang w:val="et-EE"/>
        </w:rPr>
      </w:pPr>
    </w:p>
    <w:p w14:paraId="757C002C" w14:textId="20767884" w:rsidR="003A59A1" w:rsidRPr="00134B81" w:rsidRDefault="00076464" w:rsidP="0FC1AAA4">
      <w:pPr>
        <w:jc w:val="both"/>
        <w:rPr>
          <w:rFonts w:ascii="Arial" w:hAnsi="Arial" w:cs="Arial"/>
          <w:sz w:val="22"/>
          <w:szCs w:val="22"/>
          <w:lang w:val="et-EE"/>
        </w:rPr>
      </w:pPr>
      <w:r w:rsidRPr="00134B81">
        <w:rPr>
          <w:rFonts w:ascii="Arial" w:hAnsi="Arial" w:cs="Arial"/>
          <w:sz w:val="22"/>
          <w:szCs w:val="22"/>
          <w:lang w:val="et-EE"/>
        </w:rPr>
        <w:t>Tegevuse elluviija on Sotsiaalministeeriumi hoolekande osakond ja partner Tervise Arengu Instituut.</w:t>
      </w:r>
    </w:p>
    <w:p w14:paraId="22BAEC0D" w14:textId="3E35F282" w:rsidR="00A067A2" w:rsidRPr="00134B81" w:rsidRDefault="009609EC" w:rsidP="009609EC">
      <w:pPr>
        <w:pStyle w:val="Pealkiri3"/>
        <w:numPr>
          <w:ilvl w:val="0"/>
          <w:numId w:val="0"/>
        </w:numPr>
        <w:rPr>
          <w:lang w:val="et-EE"/>
        </w:rPr>
      </w:pPr>
      <w:bookmarkStart w:id="20" w:name="_Toc201224283"/>
      <w:bookmarkStart w:id="21" w:name="_Toc1973995760"/>
      <w:r w:rsidRPr="00134B81">
        <w:rPr>
          <w:lang w:val="et-EE"/>
        </w:rPr>
        <w:t>2.3</w:t>
      </w:r>
      <w:r w:rsidR="008739A4">
        <w:rPr>
          <w:lang w:val="et-EE"/>
        </w:rPr>
        <w:t>.</w:t>
      </w:r>
      <w:r w:rsidR="00A067A2" w:rsidRPr="00134B81">
        <w:rPr>
          <w:lang w:val="et-EE"/>
        </w:rPr>
        <w:t xml:space="preserve"> </w:t>
      </w:r>
      <w:r w:rsidR="00533F97" w:rsidRPr="004C6089">
        <w:rPr>
          <w:lang w:val="et-EE"/>
        </w:rPr>
        <w:t>Vanemaealisi väärtustavate hoiakute kujundamine ja aktiivsena vananemise toetamine</w:t>
      </w:r>
      <w:bookmarkEnd w:id="20"/>
      <w:bookmarkEnd w:id="21"/>
    </w:p>
    <w:p w14:paraId="3F6FB0DD" w14:textId="77777777" w:rsidR="00140332" w:rsidRPr="00134B81" w:rsidRDefault="00140332" w:rsidP="48036CE9">
      <w:pPr>
        <w:jc w:val="both"/>
        <w:rPr>
          <w:rFonts w:ascii="Arial" w:hAnsi="Arial" w:cs="Arial"/>
          <w:b/>
          <w:bCs/>
          <w:sz w:val="22"/>
          <w:szCs w:val="22"/>
          <w:lang w:val="et-EE"/>
        </w:rPr>
      </w:pPr>
    </w:p>
    <w:p w14:paraId="3A50DF3F" w14:textId="2AA65F01" w:rsidR="008A6EEF" w:rsidRPr="00134B81" w:rsidRDefault="009609EC" w:rsidP="008A6EEF">
      <w:pPr>
        <w:jc w:val="both"/>
        <w:rPr>
          <w:rFonts w:ascii="Arial" w:hAnsi="Arial" w:cs="Arial"/>
          <w:sz w:val="22"/>
          <w:szCs w:val="22"/>
          <w:lang w:val="et-EE"/>
        </w:rPr>
      </w:pPr>
      <w:r w:rsidRPr="00134B81">
        <w:rPr>
          <w:rFonts w:ascii="Arial" w:hAnsi="Arial" w:cs="Arial"/>
          <w:b/>
          <w:bCs/>
          <w:sz w:val="22"/>
          <w:szCs w:val="22"/>
          <w:lang w:val="et-EE" w:eastAsia="et-EE"/>
        </w:rPr>
        <w:t>2.3.1. Tegevuse eesmärk</w:t>
      </w:r>
    </w:p>
    <w:p w14:paraId="5651CAF0" w14:textId="77777777" w:rsidR="00DA7369" w:rsidRPr="00065CAC" w:rsidRDefault="00DA7369" w:rsidP="3653C97B">
      <w:pPr>
        <w:jc w:val="both"/>
        <w:rPr>
          <w:rFonts w:ascii="Arial" w:hAnsi="Arial" w:cs="Arial"/>
          <w:sz w:val="22"/>
          <w:szCs w:val="22"/>
          <w:lang w:val="et-EE"/>
        </w:rPr>
      </w:pPr>
    </w:p>
    <w:p w14:paraId="4B915704" w14:textId="47F4B17D" w:rsidR="008A6EEF" w:rsidRPr="00065CAC" w:rsidRDefault="00D234CF" w:rsidP="3653C97B">
      <w:pPr>
        <w:jc w:val="both"/>
        <w:rPr>
          <w:rFonts w:ascii="Arial" w:hAnsi="Arial" w:cs="Arial"/>
          <w:bCs/>
          <w:sz w:val="22"/>
          <w:szCs w:val="22"/>
          <w:lang w:val="et-EE"/>
        </w:rPr>
      </w:pPr>
      <w:r w:rsidRPr="00065CAC">
        <w:rPr>
          <w:rFonts w:ascii="Arial" w:hAnsi="Arial" w:cs="Arial"/>
          <w:sz w:val="22"/>
          <w:szCs w:val="22"/>
          <w:lang w:val="et-EE"/>
        </w:rPr>
        <w:t xml:space="preserve">Tegevuse eesmärk on parandada vanemaealiste rolli väärtustamist ühiskonnas, soodustada vanemaealisi inimesi väärtustavaid hoiakuid </w:t>
      </w:r>
      <w:r w:rsidR="005B420C">
        <w:rPr>
          <w:rFonts w:ascii="Arial" w:hAnsi="Arial" w:cs="Arial"/>
          <w:sz w:val="22"/>
          <w:szCs w:val="22"/>
          <w:lang w:val="et-EE"/>
        </w:rPr>
        <w:t>ning</w:t>
      </w:r>
      <w:r w:rsidRPr="00065CAC">
        <w:rPr>
          <w:rFonts w:ascii="Arial" w:hAnsi="Arial" w:cs="Arial"/>
          <w:sz w:val="22"/>
          <w:szCs w:val="22"/>
          <w:lang w:val="et-EE"/>
        </w:rPr>
        <w:t xml:space="preserve"> vähendada vanusega seotud eelarvamusi ja diskrimineerimist ühiskonnas, sealhulgas tööturul, arvestades aktiivsena vananemise põhimõtetega.</w:t>
      </w:r>
      <w:r w:rsidR="003D1F84" w:rsidRPr="00065CAC">
        <w:rPr>
          <w:rFonts w:ascii="Arial" w:hAnsi="Arial" w:cs="Arial"/>
          <w:sz w:val="22"/>
          <w:szCs w:val="22"/>
          <w:lang w:val="et-EE"/>
        </w:rPr>
        <w:t xml:space="preserve"> </w:t>
      </w:r>
      <w:r w:rsidRPr="00065CAC">
        <w:rPr>
          <w:rFonts w:ascii="Arial" w:hAnsi="Arial" w:cs="Arial"/>
          <w:sz w:val="22"/>
          <w:szCs w:val="22"/>
          <w:lang w:val="et-EE"/>
        </w:rPr>
        <w:t>Lisaks on eesmärk mõjutada positiivselt vanemaealiste endi hoiakuid ja eelarvamusi vananemise suhtes ning seeläbi parandada nende eneseväärtustamist</w:t>
      </w:r>
      <w:r w:rsidR="00004CD8" w:rsidRPr="00065CAC">
        <w:rPr>
          <w:rFonts w:ascii="Arial" w:hAnsi="Arial" w:cs="Arial"/>
          <w:sz w:val="22"/>
          <w:szCs w:val="22"/>
          <w:lang w:val="et-EE"/>
        </w:rPr>
        <w:t>.</w:t>
      </w:r>
    </w:p>
    <w:p w14:paraId="21C41A35" w14:textId="6A14C669" w:rsidR="008A6EEF" w:rsidRPr="00065CAC" w:rsidRDefault="008A6EEF" w:rsidP="008A6EEF">
      <w:pPr>
        <w:jc w:val="both"/>
        <w:rPr>
          <w:rFonts w:ascii="Arial" w:hAnsi="Arial" w:cs="Arial"/>
          <w:bCs/>
          <w:sz w:val="22"/>
          <w:szCs w:val="22"/>
          <w:lang w:val="et-EE"/>
        </w:rPr>
      </w:pPr>
    </w:p>
    <w:p w14:paraId="3601E960" w14:textId="5B0DBE0C" w:rsidR="008A6EEF" w:rsidRPr="00065CAC" w:rsidRDefault="009609EC" w:rsidP="008A6EEF">
      <w:pPr>
        <w:jc w:val="both"/>
        <w:rPr>
          <w:rFonts w:ascii="Arial" w:hAnsi="Arial" w:cs="Arial"/>
          <w:b/>
          <w:sz w:val="22"/>
          <w:szCs w:val="22"/>
          <w:lang w:val="et-EE"/>
        </w:rPr>
      </w:pPr>
      <w:r w:rsidRPr="00065CAC">
        <w:rPr>
          <w:rFonts w:ascii="Arial" w:hAnsi="Arial" w:cs="Arial"/>
          <w:b/>
          <w:sz w:val="22"/>
          <w:szCs w:val="22"/>
          <w:lang w:val="et-EE"/>
        </w:rPr>
        <w:t>2.3.2. Tegevuse sisu</w:t>
      </w:r>
    </w:p>
    <w:p w14:paraId="2F351CEC" w14:textId="77777777" w:rsidR="009609EC" w:rsidRPr="00065CAC" w:rsidRDefault="009609EC" w:rsidP="008A6EEF">
      <w:pPr>
        <w:jc w:val="both"/>
        <w:rPr>
          <w:rFonts w:ascii="Arial" w:hAnsi="Arial" w:cs="Arial"/>
          <w:b/>
          <w:sz w:val="22"/>
          <w:szCs w:val="22"/>
          <w:lang w:val="et-EE"/>
        </w:rPr>
      </w:pPr>
    </w:p>
    <w:p w14:paraId="4402CBAA" w14:textId="77777777" w:rsidR="00E62ADB" w:rsidRPr="00E62ADB" w:rsidRDefault="00E62ADB" w:rsidP="00E62ADB">
      <w:pPr>
        <w:jc w:val="both"/>
        <w:rPr>
          <w:rFonts w:ascii="Arial" w:eastAsia="Calibri" w:hAnsi="Arial" w:cs="Arial"/>
          <w:bCs/>
          <w:sz w:val="22"/>
          <w:szCs w:val="22"/>
          <w:lang w:val="et-EE"/>
        </w:rPr>
      </w:pPr>
      <w:r w:rsidRPr="00E62ADB">
        <w:rPr>
          <w:rFonts w:ascii="Arial" w:eastAsia="Calibri" w:hAnsi="Arial" w:cs="Arial"/>
          <w:bCs/>
          <w:sz w:val="22"/>
          <w:szCs w:val="22"/>
          <w:lang w:val="et-EE"/>
        </w:rPr>
        <w:t>Vanemaealiste heaolu edendamiseks tehakse koostööd avaliku, era- ja kolmanda sektori osapooltega, et saada ülevaade vanemaealiste olukorrast ja vajadustest. Töötatakse välja kontseptsioon, mis arvestab vanusesõbraliku Eesti põhimõtetega</w:t>
      </w:r>
      <w:r w:rsidRPr="00E62ADB">
        <w:rPr>
          <w:rFonts w:ascii="Arial" w:eastAsia="Calibri" w:hAnsi="Arial"/>
          <w:bCs/>
          <w:sz w:val="22"/>
          <w:szCs w:val="22"/>
          <w:vertAlign w:val="superscript"/>
          <w:lang w:val="et-EE"/>
        </w:rPr>
        <w:footnoteReference w:id="3"/>
      </w:r>
      <w:r w:rsidRPr="00E62ADB">
        <w:rPr>
          <w:rFonts w:ascii="Arial" w:eastAsia="Calibri" w:hAnsi="Arial" w:cs="Arial"/>
          <w:bCs/>
          <w:sz w:val="22"/>
          <w:szCs w:val="22"/>
          <w:lang w:val="et-EE"/>
        </w:rPr>
        <w:t xml:space="preserve"> ning on aluseks edasiste tegevuste planeerimisel. Kontseptsioon annab selgema aluse koordineeritud ja tõhusale tegevusele, mis aitab kaasa vanemaealiste heaolu ja elukvaliteedi paranemisele.</w:t>
      </w:r>
    </w:p>
    <w:p w14:paraId="3A4C20AF" w14:textId="77777777" w:rsidR="00E62ADB" w:rsidRPr="00E62ADB" w:rsidRDefault="00E62ADB" w:rsidP="00E62ADB">
      <w:pPr>
        <w:jc w:val="both"/>
        <w:rPr>
          <w:rFonts w:ascii="Arial" w:eastAsia="Calibri" w:hAnsi="Arial" w:cs="Arial"/>
          <w:bCs/>
          <w:sz w:val="22"/>
          <w:szCs w:val="22"/>
          <w:lang w:val="et-EE"/>
        </w:rPr>
      </w:pPr>
    </w:p>
    <w:p w14:paraId="158EB0F2" w14:textId="77777777" w:rsidR="00E62ADB" w:rsidRPr="00E62ADB" w:rsidRDefault="00E62ADB" w:rsidP="00E62ADB">
      <w:pPr>
        <w:jc w:val="both"/>
        <w:rPr>
          <w:rFonts w:ascii="Arial" w:eastAsia="Calibri" w:hAnsi="Arial" w:cs="Arial"/>
          <w:bCs/>
          <w:sz w:val="22"/>
          <w:szCs w:val="22"/>
          <w:lang w:val="et-EE"/>
        </w:rPr>
      </w:pPr>
      <w:r w:rsidRPr="00E62ADB">
        <w:rPr>
          <w:rFonts w:ascii="Arial" w:eastAsia="Calibri" w:hAnsi="Arial" w:cs="Arial"/>
          <w:bCs/>
          <w:sz w:val="22"/>
          <w:szCs w:val="22"/>
          <w:lang w:val="et-EE"/>
        </w:rPr>
        <w:t xml:space="preserve">Täpsemate sekkumiste kavandamisel arvestatakse vanemaealiste profiiliga (nt pensionieas töötamist jätkata soovijad, töötud vahetult enne pensioniiga, hoolduskoormusega vanemaealised, vanemaealised uussisserändajad, üksi elavad vanemaealised jt). Muu hulgas võetakse arvesse erinevatesse sotsiaalsetesse rühmadesse (nt naised, mehed, eri vanuses, rahvusest, erivajadusega) kuuluvate inimeste kogemusi, hoiakuid, soove ja vajadusi. Toetavate tegevuste kujundamisel arvestatakse neid erisusi ja lähenemisviise, mille abil jõulisemalt toetada eri piirkondades vanemaealiste suuremat kaasamist tööturule ja ühiskonnaellu. Analüüsitakse olemasolevaid võimalusi ja takistusi, sealhulgas neid, mis tulenevad füüsilise ja digitaalse keskkonna puudulikust ligipääsetavusest, ning tutvutakse välisriikide hea praktikaga. Kogutava sisendi põhjal on võimalik </w:t>
      </w:r>
      <w:proofErr w:type="spellStart"/>
      <w:r w:rsidRPr="00E62ADB">
        <w:rPr>
          <w:rFonts w:ascii="Arial" w:eastAsia="Calibri" w:hAnsi="Arial" w:cs="Arial"/>
          <w:bCs/>
          <w:sz w:val="22"/>
          <w:szCs w:val="22"/>
          <w:lang w:val="et-EE"/>
        </w:rPr>
        <w:t>sihitada</w:t>
      </w:r>
      <w:proofErr w:type="spellEnd"/>
      <w:r w:rsidRPr="00E62ADB">
        <w:rPr>
          <w:rFonts w:ascii="Arial" w:eastAsia="Calibri" w:hAnsi="Arial" w:cs="Arial"/>
          <w:bCs/>
          <w:sz w:val="22"/>
          <w:szCs w:val="22"/>
          <w:lang w:val="et-EE"/>
        </w:rPr>
        <w:t xml:space="preserve"> mõjusaid sekkumisi (nt teadlikkuse suurendamine kindla profiiliga sihtrühmade seas, uute lähenemisviiside katsetamine kogukondades või tööandjate seas, võimestavad tegevused eri profiiliga vanemaealistele jms).</w:t>
      </w:r>
    </w:p>
    <w:p w14:paraId="1E26DF73" w14:textId="77777777" w:rsidR="00E62ADB" w:rsidRPr="00E62ADB" w:rsidRDefault="00E62ADB" w:rsidP="00E62ADB">
      <w:pPr>
        <w:jc w:val="both"/>
        <w:rPr>
          <w:rFonts w:ascii="Arial" w:eastAsia="Calibri" w:hAnsi="Arial" w:cs="Arial"/>
          <w:bCs/>
          <w:sz w:val="22"/>
          <w:szCs w:val="22"/>
          <w:lang w:val="et-EE"/>
        </w:rPr>
      </w:pPr>
    </w:p>
    <w:p w14:paraId="545706B5" w14:textId="77777777" w:rsidR="00E62ADB" w:rsidRPr="00E62ADB" w:rsidRDefault="00E62ADB" w:rsidP="00E62ADB">
      <w:pPr>
        <w:jc w:val="both"/>
        <w:rPr>
          <w:rFonts w:ascii="Arial" w:eastAsia="Calibri" w:hAnsi="Arial" w:cs="Arial"/>
          <w:bCs/>
          <w:sz w:val="22"/>
          <w:szCs w:val="22"/>
          <w:lang w:val="et-EE"/>
        </w:rPr>
      </w:pPr>
      <w:r w:rsidRPr="00E62ADB">
        <w:rPr>
          <w:rFonts w:ascii="Arial" w:eastAsia="Calibri" w:hAnsi="Arial" w:cs="Arial"/>
          <w:bCs/>
          <w:sz w:val="22"/>
          <w:szCs w:val="22"/>
          <w:lang w:val="et-EE"/>
        </w:rPr>
        <w:t>Edaspidiste tegevuste planeerimiseks ja elluviimiseks kasutatakse muu hulgas innovatsioonimeetodeid, mis võimaldavad leida lahendusi vanemaealiste kaasamise keerukusele, arendada uusi teenuseid ja saada tagasisidet.</w:t>
      </w:r>
    </w:p>
    <w:p w14:paraId="29A935FB" w14:textId="77777777" w:rsidR="00E62ADB" w:rsidRPr="00E62ADB" w:rsidRDefault="00E62ADB" w:rsidP="00E62ADB">
      <w:pPr>
        <w:jc w:val="both"/>
        <w:rPr>
          <w:rFonts w:ascii="Arial" w:eastAsia="Calibri" w:hAnsi="Arial" w:cs="Arial"/>
          <w:bCs/>
          <w:sz w:val="22"/>
          <w:szCs w:val="22"/>
          <w:lang w:val="et-EE"/>
        </w:rPr>
      </w:pPr>
    </w:p>
    <w:p w14:paraId="5B88AB0F" w14:textId="77777777" w:rsidR="00E62ADB" w:rsidRPr="00E62ADB" w:rsidRDefault="00E62ADB" w:rsidP="00E62ADB">
      <w:pPr>
        <w:jc w:val="both"/>
        <w:rPr>
          <w:rFonts w:ascii="Arial" w:eastAsia="Calibri" w:hAnsi="Arial" w:cs="Arial"/>
          <w:bCs/>
          <w:sz w:val="22"/>
          <w:szCs w:val="22"/>
          <w:lang w:val="et-EE"/>
        </w:rPr>
      </w:pPr>
      <w:r w:rsidRPr="00E62ADB">
        <w:rPr>
          <w:rFonts w:ascii="Arial" w:eastAsia="Calibri" w:hAnsi="Arial" w:cs="Arial"/>
          <w:bCs/>
          <w:sz w:val="22"/>
          <w:szCs w:val="22"/>
          <w:lang w:val="et-EE"/>
        </w:rPr>
        <w:t>Toetatakse tegevusi, mis on suunatud vanemaealiste kaasamisele ühiskondlikku ellu, kohaliku elu kujundamisse ja kogukondlikesse tegevustesse. Kõik vanemaealistele mõeldud üritused, nii füüsilised kui digitaalsed, peavad olema nägemis-, kuulmis- ja liikumispuudega inimestele ligipääsetavad. See võimaldab vanemaealistel püsida aktiivsena, olla sotsiaalselt kaasatud ja ühiskonnaelus nähtavamad, rääkida kaasa enda elu ja heaolu puudutavates küsimustes. Vanemaealiste heaolu ja ühiskonnaelus osalemist toetatakse vanusesõbraliku Eesti põhimõtete juurutamisega, mis arvestavad vanemaealiste vajadusi igas eluvaldkonnas. See julgustab vanemaealisi osa võtma sotsiaalsetest tegevustest, aitab luua sotsiaalset tugivõrgustikku ja tunda ennast võrdväärse kogukonna liikmena, mis omakorda aitab säilitada vaimset tervist, vältida üksildust ja abivajaduse tekkimist ning soodustab ka vanemaealiste tööturule jõudmist ja seal püsimist.</w:t>
      </w:r>
    </w:p>
    <w:p w14:paraId="2517463A" w14:textId="77777777" w:rsidR="00E62ADB" w:rsidRPr="00E62ADB" w:rsidRDefault="00E62ADB" w:rsidP="00E62ADB">
      <w:pPr>
        <w:jc w:val="both"/>
        <w:rPr>
          <w:rFonts w:ascii="Arial" w:eastAsia="Calibri" w:hAnsi="Arial" w:cs="Arial"/>
          <w:bCs/>
          <w:sz w:val="22"/>
          <w:szCs w:val="22"/>
          <w:lang w:val="et-EE"/>
        </w:rPr>
      </w:pPr>
    </w:p>
    <w:p w14:paraId="6A1D5DA0" w14:textId="08EDE881" w:rsidR="008A6EEF" w:rsidRPr="00065CAC" w:rsidRDefault="00E62ADB" w:rsidP="00E62ADB">
      <w:pPr>
        <w:jc w:val="both"/>
        <w:rPr>
          <w:rFonts w:ascii="Arial" w:hAnsi="Arial" w:cs="Arial"/>
          <w:bCs/>
          <w:sz w:val="22"/>
          <w:szCs w:val="22"/>
          <w:lang w:val="et-EE"/>
        </w:rPr>
      </w:pPr>
      <w:r w:rsidRPr="00E62ADB">
        <w:rPr>
          <w:rFonts w:ascii="Arial" w:eastAsia="Calibri" w:hAnsi="Arial" w:cs="Arial"/>
          <w:bCs/>
          <w:sz w:val="22"/>
          <w:szCs w:val="22"/>
          <w:lang w:val="et-EE"/>
        </w:rPr>
        <w:t>Viiakse ellu tegevusi vanemaealiste endi ja tööandjate suunal, et disainida ja rakendada tõhusaid meetmeid, mis aitavad muuta vanemaealiste negatiivset kuvandit ühiskonnas nii tööandjate kui ka vanemaealiste endi seas. Kavandatakse, katsetatakse ja rakendatakse asjakohaseid sekkumisi peamistele siht- ja sidusrühmadele ning vajaduse korral ka piirkonnapõhiselt.</w:t>
      </w:r>
    </w:p>
    <w:p w14:paraId="6F8717CE" w14:textId="77777777" w:rsidR="00C2404B" w:rsidRPr="00065CAC" w:rsidRDefault="00C2404B" w:rsidP="008A6EEF">
      <w:pPr>
        <w:jc w:val="both"/>
        <w:rPr>
          <w:rFonts w:ascii="Arial" w:hAnsi="Arial" w:cs="Arial"/>
          <w:b/>
          <w:sz w:val="22"/>
          <w:szCs w:val="22"/>
          <w:lang w:val="et-EE"/>
        </w:rPr>
      </w:pPr>
    </w:p>
    <w:p w14:paraId="726CBDB1" w14:textId="77777777" w:rsidR="00537A7C" w:rsidRPr="00065CAC" w:rsidRDefault="00537A7C" w:rsidP="00537A7C">
      <w:pPr>
        <w:jc w:val="both"/>
        <w:rPr>
          <w:rFonts w:ascii="Arial" w:hAnsi="Arial" w:cs="Arial"/>
          <w:b/>
          <w:sz w:val="22"/>
          <w:szCs w:val="22"/>
          <w:lang w:val="et-EE"/>
        </w:rPr>
      </w:pPr>
      <w:r w:rsidRPr="00065CAC">
        <w:rPr>
          <w:rFonts w:ascii="Arial" w:hAnsi="Arial" w:cs="Arial"/>
          <w:b/>
          <w:sz w:val="22"/>
          <w:szCs w:val="22"/>
          <w:lang w:val="et-EE"/>
        </w:rPr>
        <w:t>2.3.3. Tegevuse tulemus</w:t>
      </w:r>
    </w:p>
    <w:p w14:paraId="55D70523" w14:textId="77777777" w:rsidR="008A6EEF" w:rsidRPr="00065CAC" w:rsidRDefault="008A6EEF" w:rsidP="008A6EEF">
      <w:pPr>
        <w:jc w:val="both"/>
        <w:rPr>
          <w:rFonts w:ascii="Arial" w:hAnsi="Arial" w:cs="Arial"/>
          <w:b/>
          <w:sz w:val="22"/>
          <w:szCs w:val="22"/>
          <w:lang w:val="et-EE"/>
        </w:rPr>
      </w:pPr>
    </w:p>
    <w:p w14:paraId="1F02983F" w14:textId="77777777" w:rsidR="00280100" w:rsidRPr="00280100" w:rsidRDefault="00280100" w:rsidP="00280100">
      <w:pPr>
        <w:jc w:val="both"/>
        <w:rPr>
          <w:rFonts w:ascii="Arial" w:eastAsia="Calibri" w:hAnsi="Arial" w:cs="Arial"/>
          <w:bCs/>
          <w:sz w:val="22"/>
          <w:szCs w:val="22"/>
          <w:lang w:val="et-EE"/>
        </w:rPr>
      </w:pPr>
      <w:r w:rsidRPr="00280100">
        <w:rPr>
          <w:rFonts w:ascii="Arial" w:eastAsia="Calibri" w:hAnsi="Arial" w:cs="Arial"/>
          <w:bCs/>
          <w:sz w:val="22"/>
          <w:szCs w:val="22"/>
          <w:lang w:val="et-EE"/>
        </w:rPr>
        <w:t>Tegevuse tulemusena on paranenud hoiakud vanemaealiste inimeste suhtes nii ühiskonnas üldiselt kui ka vanemaealiste endi ja tööandjate seas. Vähenenud on vanusega seotud eelarvamused ja diskrimineerimine. Toetatud on vanemaealiste aktiivsem osalemine ühiskonnas ja tööturul. Vanemaealiste aktiivsena hoidmist toetavad tegevused aitavad ennetada vanemaealistel abivajaduse tekkimist ning seeläbi väheneb ka lähedaste hoolduskoormus.</w:t>
      </w:r>
    </w:p>
    <w:p w14:paraId="41977CA8" w14:textId="77777777" w:rsidR="00280100" w:rsidRPr="00280100" w:rsidRDefault="00280100" w:rsidP="00280100">
      <w:pPr>
        <w:jc w:val="both"/>
        <w:rPr>
          <w:rFonts w:ascii="Arial" w:eastAsia="Calibri" w:hAnsi="Arial" w:cs="Arial"/>
          <w:bCs/>
          <w:sz w:val="22"/>
          <w:szCs w:val="22"/>
          <w:lang w:val="et-EE"/>
        </w:rPr>
      </w:pPr>
    </w:p>
    <w:p w14:paraId="3659F63B" w14:textId="6B9615B7" w:rsidR="007A281B" w:rsidRPr="00065CAC" w:rsidRDefault="00280100" w:rsidP="00280100">
      <w:pPr>
        <w:jc w:val="both"/>
        <w:rPr>
          <w:rFonts w:ascii="Arial" w:hAnsi="Arial" w:cs="Arial"/>
          <w:sz w:val="22"/>
          <w:szCs w:val="22"/>
          <w:lang w:val="et-EE"/>
        </w:rPr>
      </w:pPr>
      <w:r w:rsidRPr="00280100">
        <w:rPr>
          <w:rFonts w:ascii="Arial" w:eastAsia="Calibri" w:hAnsi="Arial" w:cs="Arial"/>
          <w:bCs/>
          <w:sz w:val="22"/>
          <w:szCs w:val="22"/>
          <w:lang w:val="et-EE"/>
        </w:rPr>
        <w:t>Tegevuse mõjul muutub ühiskonnas suhtumine vanemaealistesse rohkem toetavaks ja tunnustavaks ning tööandjad ja töötajad näevad vanemaealisi töötajaid kui konkurentsivõimelisi ja võrdseid partnereid. Vanemaealiste endi hoiakud ja teadlikkus enda väärtuse suhtes muutub positiivsemaks.</w:t>
      </w:r>
    </w:p>
    <w:p w14:paraId="7F6142E9" w14:textId="77777777" w:rsidR="008A6EEF" w:rsidRPr="00065CAC" w:rsidRDefault="008A6EEF" w:rsidP="008A6EEF">
      <w:pPr>
        <w:jc w:val="both"/>
        <w:rPr>
          <w:rFonts w:ascii="Arial" w:hAnsi="Arial" w:cs="Arial"/>
          <w:bCs/>
          <w:sz w:val="22"/>
          <w:szCs w:val="22"/>
          <w:lang w:val="et-EE"/>
        </w:rPr>
      </w:pPr>
    </w:p>
    <w:p w14:paraId="35B63284" w14:textId="77777777" w:rsidR="00537A7C" w:rsidRPr="00065CAC" w:rsidRDefault="00537A7C" w:rsidP="00537A7C">
      <w:pPr>
        <w:jc w:val="both"/>
        <w:rPr>
          <w:rFonts w:ascii="Arial" w:hAnsi="Arial" w:cs="Arial"/>
          <w:b/>
          <w:sz w:val="22"/>
          <w:szCs w:val="22"/>
          <w:lang w:val="et-EE"/>
        </w:rPr>
      </w:pPr>
      <w:r w:rsidRPr="00065CAC">
        <w:rPr>
          <w:rFonts w:ascii="Arial" w:hAnsi="Arial" w:cs="Arial"/>
          <w:b/>
          <w:sz w:val="22"/>
          <w:szCs w:val="22"/>
          <w:lang w:val="et-EE"/>
        </w:rPr>
        <w:t>2.3.4. Tegevuse sihtrühm</w:t>
      </w:r>
    </w:p>
    <w:p w14:paraId="26937427" w14:textId="77777777" w:rsidR="008A6EEF" w:rsidRPr="00065CAC" w:rsidRDefault="008A6EEF" w:rsidP="008A6EEF">
      <w:pPr>
        <w:jc w:val="both"/>
        <w:rPr>
          <w:rFonts w:ascii="Arial" w:hAnsi="Arial" w:cs="Arial"/>
          <w:bCs/>
          <w:sz w:val="22"/>
          <w:szCs w:val="22"/>
          <w:lang w:val="et-EE"/>
        </w:rPr>
      </w:pPr>
    </w:p>
    <w:p w14:paraId="316174BC" w14:textId="23CCBED1" w:rsidR="00C5054F" w:rsidRPr="00065CAC" w:rsidRDefault="00C5054F" w:rsidP="008A6EEF">
      <w:pPr>
        <w:jc w:val="both"/>
        <w:rPr>
          <w:rFonts w:ascii="Arial" w:hAnsi="Arial" w:cs="Arial"/>
          <w:bCs/>
          <w:sz w:val="22"/>
          <w:szCs w:val="22"/>
          <w:lang w:val="et-EE"/>
        </w:rPr>
      </w:pPr>
      <w:r w:rsidRPr="00065CAC">
        <w:rPr>
          <w:rFonts w:ascii="Arial" w:hAnsi="Arial" w:cs="Arial"/>
          <w:bCs/>
          <w:sz w:val="22"/>
          <w:szCs w:val="22"/>
          <w:lang w:val="et-EE"/>
        </w:rPr>
        <w:t>50-aastased ja vanemad inimesed</w:t>
      </w:r>
      <w:r w:rsidR="00EB01D0">
        <w:rPr>
          <w:rFonts w:ascii="Arial" w:hAnsi="Arial" w:cs="Arial"/>
          <w:bCs/>
          <w:sz w:val="22"/>
          <w:szCs w:val="22"/>
          <w:lang w:val="et-EE"/>
        </w:rPr>
        <w:t xml:space="preserve">, </w:t>
      </w:r>
      <w:r w:rsidR="00AA6D22">
        <w:rPr>
          <w:rFonts w:ascii="Arial" w:hAnsi="Arial" w:cs="Arial"/>
          <w:bCs/>
          <w:sz w:val="22"/>
          <w:szCs w:val="22"/>
          <w:lang w:val="et-EE"/>
        </w:rPr>
        <w:t>laiem üldsus, tööandjad</w:t>
      </w:r>
      <w:r w:rsidR="002E212A">
        <w:rPr>
          <w:rFonts w:ascii="Arial" w:hAnsi="Arial" w:cs="Arial"/>
          <w:bCs/>
          <w:sz w:val="22"/>
          <w:szCs w:val="22"/>
          <w:lang w:val="et-EE"/>
        </w:rPr>
        <w:t xml:space="preserve">, töötajad ja </w:t>
      </w:r>
      <w:proofErr w:type="spellStart"/>
      <w:r w:rsidR="002E212A">
        <w:rPr>
          <w:rFonts w:ascii="Arial" w:hAnsi="Arial" w:cs="Arial"/>
          <w:bCs/>
          <w:sz w:val="22"/>
          <w:szCs w:val="22"/>
          <w:lang w:val="et-EE"/>
        </w:rPr>
        <w:t>KOV-id</w:t>
      </w:r>
      <w:proofErr w:type="spellEnd"/>
    </w:p>
    <w:p w14:paraId="15164768" w14:textId="77777777" w:rsidR="003A3FEB" w:rsidRPr="00065CAC" w:rsidRDefault="003A3FEB" w:rsidP="004C54E7">
      <w:pPr>
        <w:jc w:val="both"/>
        <w:rPr>
          <w:rFonts w:ascii="Arial" w:hAnsi="Arial" w:cs="Arial"/>
          <w:b/>
          <w:sz w:val="22"/>
          <w:szCs w:val="22"/>
          <w:lang w:val="et-EE"/>
        </w:rPr>
      </w:pPr>
    </w:p>
    <w:p w14:paraId="6F3A662D" w14:textId="7AE3ED5F" w:rsidR="004C54E7" w:rsidRPr="00065CAC" w:rsidRDefault="004C54E7" w:rsidP="004C54E7">
      <w:pPr>
        <w:jc w:val="both"/>
        <w:rPr>
          <w:rFonts w:ascii="Arial" w:hAnsi="Arial" w:cs="Arial"/>
          <w:b/>
          <w:sz w:val="22"/>
          <w:szCs w:val="22"/>
          <w:lang w:val="et-EE"/>
        </w:rPr>
      </w:pPr>
      <w:r w:rsidRPr="00065CAC">
        <w:rPr>
          <w:rFonts w:ascii="Arial" w:hAnsi="Arial" w:cs="Arial"/>
          <w:b/>
          <w:sz w:val="22"/>
          <w:szCs w:val="22"/>
          <w:lang w:val="et-EE"/>
        </w:rPr>
        <w:t>2.3.5. Tegevuse abikõlblikkuse periood</w:t>
      </w:r>
    </w:p>
    <w:p w14:paraId="2E6EC848" w14:textId="77777777" w:rsidR="004C54E7" w:rsidRPr="00065CAC" w:rsidRDefault="004C54E7" w:rsidP="004C54E7">
      <w:pPr>
        <w:jc w:val="both"/>
        <w:rPr>
          <w:rFonts w:ascii="Arial" w:hAnsi="Arial" w:cs="Arial"/>
          <w:b/>
          <w:sz w:val="22"/>
          <w:szCs w:val="22"/>
          <w:lang w:val="et-EE"/>
        </w:rPr>
      </w:pPr>
    </w:p>
    <w:p w14:paraId="6B06366A" w14:textId="77777777" w:rsidR="004C54E7" w:rsidRPr="00065CAC" w:rsidRDefault="004C54E7" w:rsidP="004C54E7">
      <w:pPr>
        <w:jc w:val="both"/>
        <w:rPr>
          <w:rFonts w:ascii="Arial" w:hAnsi="Arial" w:cs="Arial"/>
          <w:sz w:val="22"/>
          <w:szCs w:val="22"/>
          <w:lang w:val="et-EE"/>
        </w:rPr>
      </w:pPr>
      <w:r w:rsidRPr="00065CAC">
        <w:rPr>
          <w:rFonts w:ascii="Arial" w:hAnsi="Arial" w:cs="Arial"/>
          <w:sz w:val="22"/>
          <w:szCs w:val="22"/>
          <w:lang w:val="et-EE"/>
        </w:rPr>
        <w:lastRenderedPageBreak/>
        <w:t>01.07.2025–31.12.2029</w:t>
      </w:r>
    </w:p>
    <w:p w14:paraId="68626C8D" w14:textId="77777777" w:rsidR="004C54E7" w:rsidRPr="00065CAC" w:rsidRDefault="004C54E7" w:rsidP="004C54E7">
      <w:pPr>
        <w:jc w:val="both"/>
        <w:rPr>
          <w:rFonts w:ascii="Arial" w:hAnsi="Arial" w:cs="Arial"/>
          <w:b/>
          <w:bCs/>
          <w:sz w:val="22"/>
          <w:szCs w:val="22"/>
          <w:lang w:val="et-EE"/>
        </w:rPr>
      </w:pPr>
    </w:p>
    <w:p w14:paraId="22EB5ABB" w14:textId="77777777" w:rsidR="004C54E7" w:rsidRPr="00065CAC" w:rsidRDefault="004C54E7" w:rsidP="004C54E7">
      <w:pPr>
        <w:jc w:val="both"/>
        <w:rPr>
          <w:rFonts w:ascii="Arial" w:hAnsi="Arial" w:cs="Arial"/>
          <w:b/>
          <w:bCs/>
          <w:sz w:val="22"/>
          <w:szCs w:val="22"/>
          <w:lang w:val="et-EE"/>
        </w:rPr>
      </w:pPr>
      <w:r w:rsidRPr="00065CAC">
        <w:rPr>
          <w:rFonts w:ascii="Arial" w:hAnsi="Arial" w:cs="Arial"/>
          <w:b/>
          <w:bCs/>
          <w:sz w:val="22"/>
          <w:szCs w:val="22"/>
          <w:lang w:val="et-EE"/>
        </w:rPr>
        <w:t>2.3.6. Tegevuse elluviija</w:t>
      </w:r>
    </w:p>
    <w:p w14:paraId="0EEB6AB8" w14:textId="77777777" w:rsidR="00283209" w:rsidRPr="00065CAC" w:rsidRDefault="00283209" w:rsidP="00076464">
      <w:pPr>
        <w:jc w:val="both"/>
        <w:rPr>
          <w:rFonts w:ascii="Arial" w:hAnsi="Arial" w:cs="Arial"/>
          <w:sz w:val="22"/>
          <w:szCs w:val="22"/>
          <w:lang w:val="et-EE"/>
        </w:rPr>
      </w:pPr>
    </w:p>
    <w:p w14:paraId="61DB7AC5" w14:textId="6B30C4A4" w:rsidR="00567262" w:rsidRPr="00065CAC" w:rsidRDefault="00567262" w:rsidP="00567262">
      <w:pPr>
        <w:jc w:val="both"/>
        <w:rPr>
          <w:rFonts w:ascii="Arial" w:eastAsia="Arial" w:hAnsi="Arial" w:cs="Arial"/>
          <w:sz w:val="22"/>
          <w:szCs w:val="22"/>
          <w:lang w:val="et-EE"/>
        </w:rPr>
      </w:pPr>
      <w:r w:rsidRPr="00065CAC">
        <w:rPr>
          <w:rFonts w:ascii="Arial" w:eastAsia="Arial" w:hAnsi="Arial" w:cs="Arial"/>
          <w:sz w:val="22"/>
          <w:szCs w:val="22"/>
          <w:lang w:val="et-EE"/>
        </w:rPr>
        <w:t>Tegevuse elluviija on Sotsiaalministeeriumi hoolekande osakond.</w:t>
      </w:r>
    </w:p>
    <w:p w14:paraId="61FF6CA0" w14:textId="6FC9B7B9" w:rsidR="00076464" w:rsidRPr="00134B81" w:rsidRDefault="009F33AE" w:rsidP="004C6089">
      <w:pPr>
        <w:pStyle w:val="Pealkiri3"/>
        <w:numPr>
          <w:ilvl w:val="0"/>
          <w:numId w:val="0"/>
        </w:numPr>
        <w:rPr>
          <w:lang w:val="et-EE" w:eastAsia="et-EE"/>
        </w:rPr>
      </w:pPr>
      <w:bookmarkStart w:id="22" w:name="_Toc200628139"/>
      <w:bookmarkStart w:id="23" w:name="_Toc201224284"/>
      <w:bookmarkStart w:id="24" w:name="_Toc1453909125"/>
      <w:r w:rsidRPr="00134B81">
        <w:rPr>
          <w:lang w:val="et-EE" w:eastAsia="et-EE"/>
        </w:rPr>
        <w:t xml:space="preserve">2.4. </w:t>
      </w:r>
      <w:r w:rsidR="00076464" w:rsidRPr="00134B81">
        <w:rPr>
          <w:lang w:val="et-EE" w:eastAsia="et-EE"/>
        </w:rPr>
        <w:t>Riigiabi</w:t>
      </w:r>
      <w:bookmarkEnd w:id="22"/>
      <w:bookmarkEnd w:id="23"/>
      <w:bookmarkEnd w:id="24"/>
    </w:p>
    <w:p w14:paraId="1EF70DDE" w14:textId="77777777" w:rsidR="00076464" w:rsidRPr="00134B81" w:rsidRDefault="00076464" w:rsidP="00076464">
      <w:pPr>
        <w:spacing w:line="276" w:lineRule="auto"/>
        <w:jc w:val="both"/>
        <w:rPr>
          <w:rFonts w:ascii="Arial" w:hAnsi="Arial" w:cs="Arial"/>
          <w:iCs/>
          <w:color w:val="000000" w:themeColor="text1"/>
          <w:sz w:val="22"/>
          <w:szCs w:val="22"/>
          <w:lang w:val="et-EE"/>
        </w:rPr>
      </w:pPr>
    </w:p>
    <w:p w14:paraId="06DBCC07" w14:textId="55FBF5DF" w:rsidR="00076464" w:rsidRPr="00134B81" w:rsidRDefault="00076464" w:rsidP="00076464">
      <w:pPr>
        <w:spacing w:line="276" w:lineRule="auto"/>
        <w:jc w:val="both"/>
        <w:rPr>
          <w:rFonts w:ascii="Arial" w:hAnsi="Arial" w:cs="Arial"/>
          <w:iCs/>
          <w:color w:val="000000" w:themeColor="text1"/>
          <w:sz w:val="22"/>
          <w:szCs w:val="22"/>
          <w:lang w:val="et-EE"/>
        </w:rPr>
      </w:pPr>
      <w:r w:rsidRPr="00134B81">
        <w:rPr>
          <w:rFonts w:ascii="Arial" w:hAnsi="Arial" w:cs="Arial"/>
          <w:iCs/>
          <w:color w:val="000000" w:themeColor="text1"/>
          <w:sz w:val="22"/>
          <w:szCs w:val="22"/>
          <w:lang w:val="et-EE"/>
        </w:rPr>
        <w:t>Käesoleva TAT raames antav toetus ei ole riigiabi.</w:t>
      </w:r>
    </w:p>
    <w:p w14:paraId="392EDBDF" w14:textId="77777777" w:rsidR="00076464" w:rsidRPr="00134B81" w:rsidRDefault="00076464" w:rsidP="00076464">
      <w:pPr>
        <w:spacing w:line="276" w:lineRule="auto"/>
        <w:jc w:val="both"/>
        <w:rPr>
          <w:rFonts w:ascii="Arial" w:hAnsi="Arial" w:cs="Arial"/>
          <w:iCs/>
          <w:color w:val="000000" w:themeColor="text1"/>
          <w:sz w:val="22"/>
          <w:szCs w:val="22"/>
          <w:lang w:val="et-EE"/>
        </w:rPr>
      </w:pPr>
    </w:p>
    <w:p w14:paraId="55B5BDBF" w14:textId="13648536" w:rsidR="00076464" w:rsidRPr="00134B81" w:rsidRDefault="00C20DDB" w:rsidP="0052548A">
      <w:pPr>
        <w:pStyle w:val="Pealkiri1"/>
        <w:numPr>
          <w:ilvl w:val="0"/>
          <w:numId w:val="0"/>
        </w:numPr>
        <w:spacing w:before="0" w:after="0"/>
        <w:rPr>
          <w:lang w:val="et-EE"/>
        </w:rPr>
      </w:pPr>
      <w:bookmarkStart w:id="25" w:name="_Toc200628140"/>
      <w:bookmarkStart w:id="26" w:name="_Toc201224285"/>
      <w:bookmarkStart w:id="27" w:name="_Toc1825732250"/>
      <w:r w:rsidRPr="00134B81">
        <w:rPr>
          <w:lang w:val="et-EE"/>
        </w:rPr>
        <w:t>3</w:t>
      </w:r>
      <w:r w:rsidR="00434DE8" w:rsidRPr="00134B81">
        <w:rPr>
          <w:lang w:val="et-EE"/>
        </w:rPr>
        <w:t>.</w:t>
      </w:r>
      <w:r w:rsidRPr="00134B81">
        <w:rPr>
          <w:lang w:val="et-EE"/>
        </w:rPr>
        <w:t xml:space="preserve"> </w:t>
      </w:r>
      <w:r w:rsidR="00076464" w:rsidRPr="00134B81">
        <w:rPr>
          <w:lang w:val="et-EE"/>
        </w:rPr>
        <w:t>Näitajad</w:t>
      </w:r>
      <w:bookmarkEnd w:id="25"/>
      <w:bookmarkEnd w:id="26"/>
      <w:bookmarkEnd w:id="27"/>
    </w:p>
    <w:p w14:paraId="383D2A05" w14:textId="77777777" w:rsidR="00076464" w:rsidRPr="00134B81" w:rsidRDefault="00076464" w:rsidP="00076464">
      <w:pPr>
        <w:rPr>
          <w:lang w:val="et-EE"/>
        </w:rPr>
      </w:pPr>
    </w:p>
    <w:tbl>
      <w:tblPr>
        <w:tblpPr w:leftFromText="141" w:rightFromText="141" w:vertAnchor="text" w:horzAnchor="margin" w:tblpXSpec="center" w:tblpY="55"/>
        <w:tblW w:w="100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38"/>
        <w:gridCol w:w="2268"/>
        <w:gridCol w:w="1276"/>
        <w:gridCol w:w="1134"/>
        <w:gridCol w:w="1138"/>
        <w:gridCol w:w="2410"/>
      </w:tblGrid>
      <w:tr w:rsidR="00076464" w:rsidRPr="00134B81" w14:paraId="163463D0" w14:textId="77777777" w:rsidTr="006F628F">
        <w:trPr>
          <w:trHeight w:val="246"/>
        </w:trPr>
        <w:tc>
          <w:tcPr>
            <w:tcW w:w="1838" w:type="dxa"/>
          </w:tcPr>
          <w:p w14:paraId="1D81CF4B" w14:textId="77777777" w:rsidR="00076464" w:rsidRPr="00134B81" w:rsidRDefault="00076464" w:rsidP="006F628F">
            <w:pPr>
              <w:rPr>
                <w:rFonts w:ascii="Arial" w:hAnsi="Arial" w:cs="Arial"/>
                <w:sz w:val="22"/>
                <w:szCs w:val="22"/>
                <w:lang w:val="et-EE"/>
              </w:rPr>
            </w:pPr>
          </w:p>
        </w:tc>
        <w:tc>
          <w:tcPr>
            <w:tcW w:w="2268" w:type="dxa"/>
          </w:tcPr>
          <w:p w14:paraId="17FA430B" w14:textId="77777777" w:rsidR="00076464" w:rsidRPr="00134B81" w:rsidRDefault="00076464" w:rsidP="006F628F">
            <w:pPr>
              <w:rPr>
                <w:rFonts w:ascii="Arial" w:hAnsi="Arial" w:cs="Arial"/>
                <w:b/>
                <w:bCs/>
                <w:sz w:val="22"/>
                <w:szCs w:val="22"/>
                <w:lang w:val="et-EE"/>
              </w:rPr>
            </w:pPr>
            <w:r w:rsidRPr="00134B81">
              <w:rPr>
                <w:rFonts w:ascii="Arial" w:hAnsi="Arial" w:cs="Arial"/>
                <w:b/>
                <w:bCs/>
                <w:sz w:val="22"/>
                <w:szCs w:val="22"/>
                <w:lang w:val="et-EE"/>
              </w:rPr>
              <w:t>Näitaja nimetus (mõõtühik)</w:t>
            </w:r>
          </w:p>
        </w:tc>
        <w:tc>
          <w:tcPr>
            <w:tcW w:w="1276" w:type="dxa"/>
          </w:tcPr>
          <w:p w14:paraId="76EACBD1" w14:textId="77777777" w:rsidR="00076464" w:rsidRPr="00134B81" w:rsidRDefault="00076464" w:rsidP="006F628F">
            <w:pPr>
              <w:rPr>
                <w:rFonts w:ascii="Arial" w:hAnsi="Arial" w:cs="Arial"/>
                <w:b/>
                <w:bCs/>
                <w:sz w:val="22"/>
                <w:szCs w:val="22"/>
                <w:lang w:val="et-EE"/>
              </w:rPr>
            </w:pPr>
            <w:r w:rsidRPr="00134B81">
              <w:rPr>
                <w:rFonts w:ascii="Arial" w:hAnsi="Arial" w:cs="Arial"/>
                <w:b/>
                <w:bCs/>
                <w:sz w:val="22"/>
                <w:szCs w:val="22"/>
                <w:lang w:val="et-EE"/>
              </w:rPr>
              <w:t>Algtase</w:t>
            </w:r>
          </w:p>
        </w:tc>
        <w:tc>
          <w:tcPr>
            <w:tcW w:w="1134" w:type="dxa"/>
          </w:tcPr>
          <w:p w14:paraId="289A146D" w14:textId="77777777" w:rsidR="00076464" w:rsidRPr="00134B81" w:rsidRDefault="00076464" w:rsidP="006F628F">
            <w:pPr>
              <w:rPr>
                <w:rFonts w:ascii="Arial" w:hAnsi="Arial" w:cs="Arial"/>
                <w:b/>
                <w:bCs/>
                <w:sz w:val="22"/>
                <w:szCs w:val="22"/>
                <w:lang w:val="et-EE"/>
              </w:rPr>
            </w:pPr>
            <w:r w:rsidRPr="00134B81">
              <w:rPr>
                <w:rFonts w:ascii="Arial" w:hAnsi="Arial" w:cs="Arial"/>
                <w:b/>
                <w:bCs/>
                <w:sz w:val="22"/>
                <w:szCs w:val="22"/>
                <w:lang w:val="et-EE"/>
              </w:rPr>
              <w:t>Vahe-sihttase (2024)</w:t>
            </w:r>
          </w:p>
        </w:tc>
        <w:tc>
          <w:tcPr>
            <w:tcW w:w="1138" w:type="dxa"/>
          </w:tcPr>
          <w:p w14:paraId="3A0E6B0C" w14:textId="77777777" w:rsidR="00076464" w:rsidRPr="00134B81" w:rsidRDefault="00076464" w:rsidP="006F628F">
            <w:pPr>
              <w:rPr>
                <w:rFonts w:ascii="Arial" w:hAnsi="Arial" w:cs="Arial"/>
                <w:b/>
                <w:bCs/>
                <w:sz w:val="22"/>
                <w:szCs w:val="22"/>
                <w:lang w:val="et-EE"/>
              </w:rPr>
            </w:pPr>
            <w:r w:rsidRPr="00134B81">
              <w:rPr>
                <w:rFonts w:ascii="Arial" w:hAnsi="Arial" w:cs="Arial"/>
                <w:b/>
                <w:bCs/>
                <w:sz w:val="22"/>
                <w:szCs w:val="22"/>
                <w:lang w:val="et-EE"/>
              </w:rPr>
              <w:t>Sihttase</w:t>
            </w:r>
          </w:p>
          <w:p w14:paraId="562D6FD8" w14:textId="77777777" w:rsidR="00076464" w:rsidRPr="00134B81" w:rsidRDefault="00076464" w:rsidP="006F628F">
            <w:pPr>
              <w:rPr>
                <w:rFonts w:ascii="Arial" w:hAnsi="Arial" w:cs="Arial"/>
                <w:b/>
                <w:bCs/>
                <w:sz w:val="22"/>
                <w:szCs w:val="22"/>
                <w:lang w:val="et-EE"/>
              </w:rPr>
            </w:pPr>
            <w:r w:rsidRPr="00134B81">
              <w:rPr>
                <w:rFonts w:ascii="Arial" w:hAnsi="Arial" w:cs="Arial"/>
                <w:b/>
                <w:bCs/>
                <w:sz w:val="22"/>
                <w:szCs w:val="22"/>
                <w:lang w:val="et-EE"/>
              </w:rPr>
              <w:t>(2027)</w:t>
            </w:r>
          </w:p>
        </w:tc>
        <w:tc>
          <w:tcPr>
            <w:tcW w:w="2410" w:type="dxa"/>
          </w:tcPr>
          <w:p w14:paraId="28288C0F" w14:textId="77777777" w:rsidR="00076464" w:rsidRPr="00134B81" w:rsidRDefault="00076464" w:rsidP="006F628F">
            <w:pPr>
              <w:rPr>
                <w:rFonts w:ascii="Arial" w:hAnsi="Arial" w:cs="Arial"/>
                <w:b/>
                <w:bCs/>
                <w:sz w:val="22"/>
                <w:szCs w:val="22"/>
                <w:lang w:val="et-EE"/>
              </w:rPr>
            </w:pPr>
            <w:r w:rsidRPr="00134B81">
              <w:rPr>
                <w:rFonts w:ascii="Arial" w:hAnsi="Arial" w:cs="Arial"/>
                <w:b/>
                <w:bCs/>
                <w:sz w:val="22"/>
                <w:szCs w:val="22"/>
                <w:lang w:val="et-EE"/>
              </w:rPr>
              <w:t xml:space="preserve">Selgitav teave </w:t>
            </w:r>
          </w:p>
          <w:p w14:paraId="3691E614" w14:textId="77777777" w:rsidR="00076464" w:rsidRPr="00134B81" w:rsidRDefault="00076464" w:rsidP="006F628F">
            <w:pPr>
              <w:rPr>
                <w:rFonts w:ascii="Arial" w:hAnsi="Arial" w:cs="Arial"/>
                <w:b/>
                <w:bCs/>
                <w:sz w:val="22"/>
                <w:szCs w:val="22"/>
                <w:lang w:val="et-EE"/>
              </w:rPr>
            </w:pPr>
          </w:p>
        </w:tc>
      </w:tr>
      <w:tr w:rsidR="00076464" w:rsidRPr="00134B81" w14:paraId="5BC96693" w14:textId="77777777" w:rsidTr="006F628F">
        <w:trPr>
          <w:trHeight w:val="176"/>
        </w:trPr>
        <w:tc>
          <w:tcPr>
            <w:tcW w:w="1838" w:type="dxa"/>
          </w:tcPr>
          <w:p w14:paraId="72E5CE2B" w14:textId="77777777" w:rsidR="00076464" w:rsidRPr="00134B81" w:rsidRDefault="00076464" w:rsidP="006F628F">
            <w:pPr>
              <w:rPr>
                <w:rFonts w:ascii="Arial" w:hAnsi="Arial" w:cs="Arial"/>
                <w:b/>
                <w:bCs/>
                <w:sz w:val="22"/>
                <w:szCs w:val="22"/>
                <w:lang w:val="et-EE"/>
              </w:rPr>
            </w:pPr>
            <w:r w:rsidRPr="00134B81">
              <w:rPr>
                <w:rFonts w:ascii="Arial" w:hAnsi="Arial" w:cs="Arial"/>
                <w:b/>
                <w:bCs/>
                <w:sz w:val="22"/>
                <w:szCs w:val="22"/>
                <w:lang w:val="et-EE"/>
              </w:rPr>
              <w:t>Meetmete nimekirja väljundnäitaja</w:t>
            </w:r>
          </w:p>
        </w:tc>
        <w:tc>
          <w:tcPr>
            <w:tcW w:w="2268" w:type="dxa"/>
            <w:tcBorders>
              <w:bottom w:val="single" w:sz="4" w:space="0" w:color="auto"/>
            </w:tcBorders>
          </w:tcPr>
          <w:p w14:paraId="75233CE2" w14:textId="77777777" w:rsidR="00076464" w:rsidRPr="00134B81" w:rsidRDefault="00076464" w:rsidP="006F628F">
            <w:pPr>
              <w:rPr>
                <w:rFonts w:ascii="Arial" w:hAnsi="Arial" w:cs="Arial"/>
                <w:sz w:val="22"/>
                <w:szCs w:val="22"/>
                <w:lang w:val="et-EE"/>
              </w:rPr>
            </w:pPr>
            <w:r w:rsidRPr="00134B81">
              <w:rPr>
                <w:rFonts w:ascii="Arial" w:hAnsi="Arial" w:cs="Arial"/>
                <w:sz w:val="22"/>
                <w:szCs w:val="22"/>
                <w:lang w:val="et-EE"/>
              </w:rPr>
              <w:t>Hoolekandeteenuste saajate arv (mõõtühik arv)</w:t>
            </w:r>
          </w:p>
        </w:tc>
        <w:tc>
          <w:tcPr>
            <w:tcW w:w="1276" w:type="dxa"/>
            <w:tcBorders>
              <w:bottom w:val="single" w:sz="4" w:space="0" w:color="auto"/>
            </w:tcBorders>
          </w:tcPr>
          <w:p w14:paraId="63E38E47" w14:textId="77777777" w:rsidR="00076464" w:rsidRPr="00134B81" w:rsidRDefault="00076464" w:rsidP="006F628F">
            <w:pPr>
              <w:rPr>
                <w:rFonts w:ascii="Arial" w:hAnsi="Arial" w:cs="Arial"/>
                <w:sz w:val="22"/>
                <w:szCs w:val="22"/>
                <w:lang w:val="et-EE"/>
              </w:rPr>
            </w:pPr>
            <w:r w:rsidRPr="00134B81">
              <w:rPr>
                <w:rFonts w:ascii="Arial" w:hAnsi="Arial" w:cs="Arial"/>
                <w:sz w:val="22"/>
                <w:szCs w:val="22"/>
                <w:lang w:val="et-EE"/>
              </w:rPr>
              <w:t>0</w:t>
            </w:r>
          </w:p>
        </w:tc>
        <w:tc>
          <w:tcPr>
            <w:tcW w:w="1134" w:type="dxa"/>
            <w:tcBorders>
              <w:bottom w:val="single" w:sz="4" w:space="0" w:color="auto"/>
            </w:tcBorders>
          </w:tcPr>
          <w:p w14:paraId="2BD63474" w14:textId="77777777" w:rsidR="00076464" w:rsidRPr="00134B81" w:rsidRDefault="00076464" w:rsidP="006F628F">
            <w:pPr>
              <w:rPr>
                <w:rFonts w:ascii="Arial" w:hAnsi="Arial" w:cs="Arial"/>
                <w:sz w:val="22"/>
                <w:szCs w:val="22"/>
                <w:lang w:val="et-EE"/>
              </w:rPr>
            </w:pPr>
            <w:r w:rsidRPr="00134B81">
              <w:rPr>
                <w:rFonts w:ascii="Arial" w:hAnsi="Arial" w:cs="Arial"/>
                <w:sz w:val="22"/>
                <w:szCs w:val="22"/>
                <w:lang w:val="et-EE"/>
              </w:rPr>
              <w:t>200</w:t>
            </w:r>
          </w:p>
        </w:tc>
        <w:tc>
          <w:tcPr>
            <w:tcW w:w="1138" w:type="dxa"/>
          </w:tcPr>
          <w:p w14:paraId="53A706E1" w14:textId="1CDF6E15" w:rsidR="00076464" w:rsidRPr="00201626" w:rsidRDefault="004F3051" w:rsidP="006F628F">
            <w:pPr>
              <w:rPr>
                <w:rFonts w:ascii="Arial" w:hAnsi="Arial" w:cs="Arial"/>
                <w:sz w:val="22"/>
                <w:szCs w:val="22"/>
                <w:lang w:val="et-EE"/>
              </w:rPr>
            </w:pPr>
            <w:r w:rsidRPr="00201626">
              <w:rPr>
                <w:rFonts w:ascii="Arial" w:hAnsi="Arial" w:cs="Arial"/>
                <w:sz w:val="22"/>
                <w:szCs w:val="22"/>
                <w:lang w:val="et-EE"/>
              </w:rPr>
              <w:t>290</w:t>
            </w:r>
          </w:p>
        </w:tc>
        <w:tc>
          <w:tcPr>
            <w:tcW w:w="2410" w:type="dxa"/>
            <w:tcBorders>
              <w:bottom w:val="single" w:sz="4" w:space="0" w:color="auto"/>
            </w:tcBorders>
          </w:tcPr>
          <w:p w14:paraId="49BFBD2E" w14:textId="6A13B086" w:rsidR="00076464" w:rsidRPr="00134B81" w:rsidRDefault="00076464" w:rsidP="006F628F">
            <w:pPr>
              <w:rPr>
                <w:rFonts w:ascii="Arial" w:hAnsi="Arial" w:cs="Arial"/>
                <w:sz w:val="22"/>
                <w:szCs w:val="22"/>
                <w:lang w:val="et-EE"/>
              </w:rPr>
            </w:pPr>
            <w:r w:rsidRPr="00201626">
              <w:rPr>
                <w:rFonts w:ascii="Arial" w:hAnsi="Arial" w:cs="Arial"/>
                <w:sz w:val="22"/>
                <w:szCs w:val="22"/>
                <w:lang w:val="et-EE"/>
              </w:rPr>
              <w:t>Tegevuse 2.1</w:t>
            </w:r>
            <w:r w:rsidRPr="00134B81">
              <w:rPr>
                <w:rFonts w:ascii="Arial" w:hAnsi="Arial" w:cs="Arial"/>
                <w:sz w:val="22"/>
                <w:szCs w:val="22"/>
                <w:lang w:val="et-EE"/>
              </w:rPr>
              <w:t xml:space="preserve"> näitaja. Elluviija kogub seireandmeid sihtrühma liikmete kohta </w:t>
            </w:r>
            <w:proofErr w:type="spellStart"/>
            <w:r w:rsidRPr="00134B81">
              <w:rPr>
                <w:rFonts w:ascii="Arial" w:hAnsi="Arial" w:cs="Arial"/>
                <w:sz w:val="22"/>
                <w:szCs w:val="22"/>
                <w:lang w:val="et-EE"/>
              </w:rPr>
              <w:t>SISi</w:t>
            </w:r>
            <w:proofErr w:type="spellEnd"/>
            <w:r w:rsidRPr="00134B81">
              <w:rPr>
                <w:rStyle w:val="Allmrkuseviide"/>
                <w:rFonts w:ascii="Arial" w:hAnsi="Arial" w:cs="Arial"/>
                <w:color w:val="000000" w:themeColor="text1"/>
                <w:sz w:val="22"/>
                <w:szCs w:val="22"/>
                <w:lang w:val="et-EE"/>
              </w:rPr>
              <w:footnoteReference w:id="4"/>
            </w:r>
            <w:r w:rsidRPr="00134B81">
              <w:rPr>
                <w:rFonts w:ascii="Arial" w:hAnsi="Arial" w:cs="Arial"/>
                <w:sz w:val="22"/>
                <w:szCs w:val="22"/>
                <w:lang w:val="et-EE"/>
              </w:rPr>
              <w:t xml:space="preserve"> vahendusel. Andmeid kogutakse vahe- ja lõpparuandesse.</w:t>
            </w:r>
          </w:p>
        </w:tc>
      </w:tr>
      <w:tr w:rsidR="00076464" w:rsidRPr="00134B81" w14:paraId="528F6368" w14:textId="77777777" w:rsidTr="006F628F">
        <w:trPr>
          <w:trHeight w:val="176"/>
        </w:trPr>
        <w:tc>
          <w:tcPr>
            <w:tcW w:w="1838" w:type="dxa"/>
          </w:tcPr>
          <w:p w14:paraId="5870FF93" w14:textId="77777777" w:rsidR="00076464" w:rsidRPr="00134B81" w:rsidRDefault="00076464" w:rsidP="006F628F">
            <w:pPr>
              <w:rPr>
                <w:rFonts w:ascii="Arial" w:hAnsi="Arial" w:cs="Arial"/>
                <w:b/>
                <w:bCs/>
                <w:sz w:val="22"/>
                <w:szCs w:val="22"/>
                <w:lang w:val="et-EE"/>
              </w:rPr>
            </w:pPr>
            <w:r w:rsidRPr="00134B81">
              <w:rPr>
                <w:rFonts w:ascii="Arial" w:hAnsi="Arial" w:cs="Arial"/>
                <w:b/>
                <w:bCs/>
                <w:sz w:val="22"/>
                <w:szCs w:val="22"/>
                <w:lang w:val="et-EE"/>
              </w:rPr>
              <w:t>Meetmete nimekirja tulemusnäitaja</w:t>
            </w:r>
          </w:p>
        </w:tc>
        <w:tc>
          <w:tcPr>
            <w:tcW w:w="2268" w:type="dxa"/>
          </w:tcPr>
          <w:p w14:paraId="02099302" w14:textId="77777777" w:rsidR="00076464" w:rsidRPr="00134B81" w:rsidRDefault="00076464" w:rsidP="006F628F">
            <w:pPr>
              <w:rPr>
                <w:rFonts w:ascii="Arial" w:hAnsi="Arial" w:cs="Arial"/>
                <w:sz w:val="22"/>
                <w:szCs w:val="22"/>
                <w:lang w:val="et-EE"/>
              </w:rPr>
            </w:pPr>
            <w:r w:rsidRPr="00134B81">
              <w:rPr>
                <w:rFonts w:ascii="Arial" w:hAnsi="Arial" w:cs="Arial"/>
                <w:sz w:val="22"/>
                <w:szCs w:val="22"/>
                <w:lang w:val="et-EE"/>
              </w:rPr>
              <w:t>Osalejate osakaal, kelle toimetulek paranes või säilis (mõõtühik %)</w:t>
            </w:r>
          </w:p>
        </w:tc>
        <w:tc>
          <w:tcPr>
            <w:tcW w:w="1276" w:type="dxa"/>
          </w:tcPr>
          <w:p w14:paraId="445956B8" w14:textId="77777777" w:rsidR="00076464" w:rsidRPr="00134B81" w:rsidRDefault="00076464" w:rsidP="006F628F">
            <w:pPr>
              <w:rPr>
                <w:rFonts w:ascii="Arial" w:hAnsi="Arial" w:cs="Arial"/>
                <w:sz w:val="22"/>
                <w:szCs w:val="22"/>
                <w:lang w:val="et-EE"/>
              </w:rPr>
            </w:pPr>
            <w:r w:rsidRPr="00134B81">
              <w:rPr>
                <w:rFonts w:ascii="Arial" w:hAnsi="Arial" w:cs="Arial"/>
                <w:sz w:val="22"/>
                <w:szCs w:val="22"/>
                <w:lang w:val="et-EE"/>
              </w:rPr>
              <w:t>70%</w:t>
            </w:r>
          </w:p>
        </w:tc>
        <w:tc>
          <w:tcPr>
            <w:tcW w:w="1134" w:type="dxa"/>
          </w:tcPr>
          <w:p w14:paraId="3260A405" w14:textId="77777777" w:rsidR="00076464" w:rsidRPr="00134B81" w:rsidRDefault="00076464" w:rsidP="006F628F">
            <w:pPr>
              <w:rPr>
                <w:rFonts w:ascii="Arial" w:hAnsi="Arial" w:cs="Arial"/>
                <w:sz w:val="22"/>
                <w:szCs w:val="22"/>
                <w:lang w:val="et-EE"/>
              </w:rPr>
            </w:pPr>
          </w:p>
        </w:tc>
        <w:tc>
          <w:tcPr>
            <w:tcW w:w="1138" w:type="dxa"/>
          </w:tcPr>
          <w:p w14:paraId="40810FC2" w14:textId="77777777" w:rsidR="00076464" w:rsidRPr="00201626" w:rsidRDefault="00076464" w:rsidP="006F628F">
            <w:pPr>
              <w:rPr>
                <w:rFonts w:ascii="Arial" w:hAnsi="Arial" w:cs="Arial"/>
                <w:sz w:val="22"/>
                <w:szCs w:val="22"/>
                <w:lang w:val="et-EE"/>
              </w:rPr>
            </w:pPr>
            <w:r w:rsidRPr="00201626">
              <w:rPr>
                <w:rFonts w:ascii="Arial" w:hAnsi="Arial" w:cs="Arial"/>
                <w:sz w:val="22"/>
                <w:szCs w:val="22"/>
                <w:lang w:val="et-EE"/>
              </w:rPr>
              <w:t>70%</w:t>
            </w:r>
          </w:p>
        </w:tc>
        <w:tc>
          <w:tcPr>
            <w:tcW w:w="2410" w:type="dxa"/>
            <w:tcBorders>
              <w:bottom w:val="single" w:sz="4" w:space="0" w:color="auto"/>
            </w:tcBorders>
          </w:tcPr>
          <w:p w14:paraId="32466B4E" w14:textId="71E1CF38" w:rsidR="00076464" w:rsidRPr="00134B81" w:rsidRDefault="00076464" w:rsidP="006F628F">
            <w:pPr>
              <w:rPr>
                <w:rFonts w:ascii="Arial" w:hAnsi="Arial" w:cs="Arial"/>
                <w:sz w:val="22"/>
                <w:szCs w:val="22"/>
                <w:lang w:val="et-EE"/>
              </w:rPr>
            </w:pPr>
            <w:r w:rsidRPr="00134B81">
              <w:rPr>
                <w:rFonts w:ascii="Arial" w:hAnsi="Arial" w:cs="Arial"/>
                <w:sz w:val="22"/>
                <w:szCs w:val="22"/>
                <w:lang w:val="et-EE"/>
              </w:rPr>
              <w:t>Tegevus</w:t>
            </w:r>
            <w:r w:rsidR="008E704F">
              <w:rPr>
                <w:rFonts w:ascii="Arial" w:hAnsi="Arial" w:cs="Arial"/>
                <w:sz w:val="22"/>
                <w:szCs w:val="22"/>
                <w:lang w:val="et-EE"/>
              </w:rPr>
              <w:t>e</w:t>
            </w:r>
            <w:r w:rsidRPr="00134B81">
              <w:rPr>
                <w:rFonts w:ascii="Arial" w:hAnsi="Arial" w:cs="Arial"/>
                <w:sz w:val="22"/>
                <w:szCs w:val="22"/>
                <w:lang w:val="et-EE"/>
              </w:rPr>
              <w:t xml:space="preserve"> 2.1 näitaja. Allikaks on Sotsiaalministeeriumi koostatud küsimustik, mida teenusesaajad täidavad.</w:t>
            </w:r>
          </w:p>
        </w:tc>
      </w:tr>
      <w:tr w:rsidR="00076464" w:rsidRPr="00134B81" w14:paraId="0AADC34C" w14:textId="77777777" w:rsidTr="006F628F">
        <w:trPr>
          <w:trHeight w:val="176"/>
        </w:trPr>
        <w:tc>
          <w:tcPr>
            <w:tcW w:w="1838" w:type="dxa"/>
          </w:tcPr>
          <w:p w14:paraId="61E55EFA" w14:textId="77777777" w:rsidR="00076464" w:rsidRPr="00134B81" w:rsidRDefault="00076464" w:rsidP="006F628F">
            <w:pPr>
              <w:rPr>
                <w:rFonts w:ascii="Arial" w:hAnsi="Arial" w:cs="Arial"/>
                <w:b/>
                <w:bCs/>
                <w:sz w:val="22"/>
                <w:szCs w:val="22"/>
                <w:lang w:val="et-EE"/>
              </w:rPr>
            </w:pPr>
            <w:r w:rsidRPr="00134B81">
              <w:rPr>
                <w:rFonts w:ascii="Arial" w:hAnsi="Arial" w:cs="Arial"/>
                <w:b/>
                <w:bCs/>
                <w:sz w:val="22"/>
                <w:szCs w:val="22"/>
                <w:lang w:val="et-EE"/>
              </w:rPr>
              <w:t>Meetmete nimekirja tulemusnäitaja</w:t>
            </w:r>
          </w:p>
        </w:tc>
        <w:tc>
          <w:tcPr>
            <w:tcW w:w="2268" w:type="dxa"/>
          </w:tcPr>
          <w:p w14:paraId="377980A0" w14:textId="77777777" w:rsidR="00076464" w:rsidRPr="00134B81" w:rsidRDefault="00076464" w:rsidP="006F628F">
            <w:pPr>
              <w:rPr>
                <w:rFonts w:ascii="Arial" w:hAnsi="Arial" w:cs="Arial"/>
                <w:sz w:val="22"/>
                <w:szCs w:val="22"/>
                <w:lang w:val="et-EE"/>
              </w:rPr>
            </w:pPr>
            <w:r w:rsidRPr="00134B81">
              <w:rPr>
                <w:rFonts w:ascii="Arial" w:hAnsi="Arial" w:cs="Arial"/>
                <w:sz w:val="22"/>
                <w:szCs w:val="22"/>
                <w:lang w:val="et-EE"/>
              </w:rPr>
              <w:t xml:space="preserve">Osalejate osakaal, kelle hoolduskoormusega seotud olukord paranes </w:t>
            </w:r>
          </w:p>
          <w:p w14:paraId="4B4851DE" w14:textId="77777777" w:rsidR="00076464" w:rsidRPr="00134B81" w:rsidRDefault="00076464" w:rsidP="006F628F">
            <w:pPr>
              <w:rPr>
                <w:rFonts w:ascii="Arial" w:hAnsi="Arial" w:cs="Arial"/>
                <w:sz w:val="22"/>
                <w:szCs w:val="22"/>
                <w:lang w:val="et-EE"/>
              </w:rPr>
            </w:pPr>
            <w:r w:rsidRPr="00134B81">
              <w:rPr>
                <w:rFonts w:ascii="Arial" w:hAnsi="Arial" w:cs="Arial"/>
                <w:sz w:val="22"/>
                <w:szCs w:val="22"/>
                <w:lang w:val="et-EE"/>
              </w:rPr>
              <w:t>(mõõtühik %)</w:t>
            </w:r>
          </w:p>
        </w:tc>
        <w:tc>
          <w:tcPr>
            <w:tcW w:w="1276" w:type="dxa"/>
          </w:tcPr>
          <w:p w14:paraId="30798006" w14:textId="77777777" w:rsidR="00076464" w:rsidRPr="00134B81" w:rsidRDefault="00076464" w:rsidP="006F628F">
            <w:pPr>
              <w:rPr>
                <w:rFonts w:ascii="Arial" w:hAnsi="Arial" w:cs="Arial"/>
                <w:sz w:val="22"/>
                <w:szCs w:val="22"/>
                <w:lang w:val="et-EE"/>
              </w:rPr>
            </w:pPr>
            <w:r w:rsidRPr="00134B81">
              <w:rPr>
                <w:rFonts w:ascii="Arial" w:hAnsi="Arial" w:cs="Arial"/>
                <w:sz w:val="22"/>
                <w:szCs w:val="22"/>
                <w:lang w:val="et-EE"/>
              </w:rPr>
              <w:t>70%</w:t>
            </w:r>
          </w:p>
        </w:tc>
        <w:tc>
          <w:tcPr>
            <w:tcW w:w="1134" w:type="dxa"/>
          </w:tcPr>
          <w:p w14:paraId="40313FDF" w14:textId="77777777" w:rsidR="00076464" w:rsidRPr="00134B81" w:rsidRDefault="00076464" w:rsidP="006F628F">
            <w:pPr>
              <w:rPr>
                <w:rFonts w:ascii="Arial" w:hAnsi="Arial" w:cs="Arial"/>
                <w:sz w:val="22"/>
                <w:szCs w:val="22"/>
                <w:lang w:val="et-EE"/>
              </w:rPr>
            </w:pPr>
          </w:p>
        </w:tc>
        <w:tc>
          <w:tcPr>
            <w:tcW w:w="1138" w:type="dxa"/>
          </w:tcPr>
          <w:p w14:paraId="3C6C11BF" w14:textId="77777777" w:rsidR="00076464" w:rsidRPr="00201626" w:rsidRDefault="00076464" w:rsidP="006F628F">
            <w:pPr>
              <w:rPr>
                <w:rFonts w:ascii="Arial" w:hAnsi="Arial" w:cs="Arial"/>
                <w:sz w:val="22"/>
                <w:szCs w:val="22"/>
                <w:lang w:val="et-EE"/>
              </w:rPr>
            </w:pPr>
            <w:r w:rsidRPr="00201626">
              <w:rPr>
                <w:rFonts w:ascii="Arial" w:hAnsi="Arial" w:cs="Arial"/>
                <w:sz w:val="22"/>
                <w:szCs w:val="22"/>
                <w:lang w:val="et-EE"/>
              </w:rPr>
              <w:t>70%</w:t>
            </w:r>
          </w:p>
        </w:tc>
        <w:tc>
          <w:tcPr>
            <w:tcW w:w="2410" w:type="dxa"/>
          </w:tcPr>
          <w:p w14:paraId="18F1AE05" w14:textId="056A9D20" w:rsidR="00076464" w:rsidRPr="00134B81" w:rsidRDefault="00076464" w:rsidP="006F628F">
            <w:pPr>
              <w:rPr>
                <w:rFonts w:ascii="Arial" w:hAnsi="Arial" w:cs="Arial"/>
                <w:sz w:val="22"/>
                <w:szCs w:val="22"/>
                <w:lang w:val="et-EE"/>
              </w:rPr>
            </w:pPr>
            <w:r w:rsidRPr="00134B81">
              <w:rPr>
                <w:rFonts w:ascii="Arial" w:hAnsi="Arial" w:cs="Arial"/>
                <w:sz w:val="22"/>
                <w:szCs w:val="22"/>
                <w:lang w:val="et-EE"/>
              </w:rPr>
              <w:t>Tegevus</w:t>
            </w:r>
            <w:r w:rsidR="008E704F">
              <w:rPr>
                <w:rFonts w:ascii="Arial" w:hAnsi="Arial" w:cs="Arial"/>
                <w:sz w:val="22"/>
                <w:szCs w:val="22"/>
                <w:lang w:val="et-EE"/>
              </w:rPr>
              <w:t>e</w:t>
            </w:r>
            <w:r w:rsidRPr="00134B81">
              <w:rPr>
                <w:rFonts w:ascii="Arial" w:hAnsi="Arial" w:cs="Arial"/>
                <w:sz w:val="22"/>
                <w:szCs w:val="22"/>
                <w:lang w:val="et-EE"/>
              </w:rPr>
              <w:t xml:space="preserve"> 2.1 näitaja. Allikaks on Sotsiaalministeeriumi koostatud küsimustik, mida teenusesaajad täidavad.</w:t>
            </w:r>
          </w:p>
        </w:tc>
      </w:tr>
      <w:tr w:rsidR="00076464" w:rsidRPr="00134B81" w14:paraId="3D15D86D" w14:textId="77777777" w:rsidTr="006F628F">
        <w:trPr>
          <w:trHeight w:val="176"/>
        </w:trPr>
        <w:tc>
          <w:tcPr>
            <w:tcW w:w="10064" w:type="dxa"/>
            <w:gridSpan w:val="6"/>
          </w:tcPr>
          <w:p w14:paraId="4729E70B" w14:textId="77777777" w:rsidR="00076464" w:rsidRPr="00201626" w:rsidRDefault="00076464" w:rsidP="006F628F">
            <w:pPr>
              <w:rPr>
                <w:rFonts w:ascii="Arial" w:hAnsi="Arial" w:cs="Arial"/>
                <w:b/>
                <w:bCs/>
                <w:sz w:val="22"/>
                <w:szCs w:val="22"/>
                <w:lang w:val="et-EE"/>
              </w:rPr>
            </w:pPr>
            <w:r w:rsidRPr="00201626">
              <w:rPr>
                <w:rFonts w:ascii="Arial" w:hAnsi="Arial" w:cs="Arial"/>
                <w:b/>
                <w:bCs/>
                <w:sz w:val="22"/>
                <w:szCs w:val="22"/>
                <w:lang w:val="et-EE"/>
              </w:rPr>
              <w:t>2.1. Sotsiaalteenuste kättesaadavuse ja kvaliteedi parandamine</w:t>
            </w:r>
          </w:p>
          <w:p w14:paraId="2D915FD2" w14:textId="77777777" w:rsidR="00076464" w:rsidRPr="00201626" w:rsidRDefault="00076464" w:rsidP="006F628F">
            <w:pPr>
              <w:rPr>
                <w:rFonts w:ascii="Arial" w:hAnsi="Arial" w:cs="Arial"/>
                <w:sz w:val="22"/>
                <w:szCs w:val="22"/>
                <w:lang w:val="et-EE"/>
              </w:rPr>
            </w:pPr>
          </w:p>
        </w:tc>
      </w:tr>
      <w:tr w:rsidR="00076464" w:rsidRPr="00134B81" w14:paraId="7C4522B4" w14:textId="77777777" w:rsidTr="006F628F">
        <w:trPr>
          <w:trHeight w:val="176"/>
        </w:trPr>
        <w:tc>
          <w:tcPr>
            <w:tcW w:w="1838" w:type="dxa"/>
          </w:tcPr>
          <w:p w14:paraId="0A1C9EF9" w14:textId="77777777" w:rsidR="00076464" w:rsidRPr="00134B81" w:rsidRDefault="00076464" w:rsidP="006F628F">
            <w:pPr>
              <w:rPr>
                <w:rFonts w:ascii="Arial" w:hAnsi="Arial" w:cs="Arial"/>
                <w:b/>
                <w:bCs/>
                <w:sz w:val="22"/>
                <w:szCs w:val="22"/>
                <w:lang w:val="et-EE"/>
              </w:rPr>
            </w:pPr>
            <w:r w:rsidRPr="00134B81">
              <w:rPr>
                <w:rFonts w:ascii="Arial" w:hAnsi="Arial" w:cs="Arial"/>
                <w:b/>
                <w:bCs/>
                <w:sz w:val="22"/>
                <w:szCs w:val="22"/>
                <w:lang w:val="et-EE"/>
              </w:rPr>
              <w:t>TAT-spetsiifiline näitaja</w:t>
            </w:r>
          </w:p>
        </w:tc>
        <w:tc>
          <w:tcPr>
            <w:tcW w:w="2268" w:type="dxa"/>
            <w:tcBorders>
              <w:bottom w:val="single" w:sz="4" w:space="0" w:color="auto"/>
            </w:tcBorders>
          </w:tcPr>
          <w:p w14:paraId="070B73FA" w14:textId="77777777" w:rsidR="00076464" w:rsidRPr="00134B81" w:rsidRDefault="00076464" w:rsidP="006F628F">
            <w:pPr>
              <w:rPr>
                <w:rFonts w:ascii="Arial" w:hAnsi="Arial" w:cs="Arial"/>
                <w:sz w:val="22"/>
                <w:szCs w:val="22"/>
                <w:lang w:val="et-EE"/>
              </w:rPr>
            </w:pPr>
            <w:r w:rsidRPr="00134B81">
              <w:rPr>
                <w:rFonts w:ascii="Arial" w:hAnsi="Arial" w:cs="Arial"/>
                <w:sz w:val="22"/>
                <w:szCs w:val="22"/>
                <w:lang w:val="et-EE"/>
              </w:rPr>
              <w:t>Hoolekandeteenuste saajate arv</w:t>
            </w:r>
          </w:p>
          <w:p w14:paraId="5D6CF62A" w14:textId="77777777" w:rsidR="00076464" w:rsidRPr="00134B81" w:rsidRDefault="00076464" w:rsidP="006F628F">
            <w:pPr>
              <w:rPr>
                <w:rFonts w:ascii="Arial" w:hAnsi="Arial" w:cs="Arial"/>
                <w:sz w:val="22"/>
                <w:szCs w:val="22"/>
                <w:lang w:val="et-EE"/>
              </w:rPr>
            </w:pPr>
            <w:r w:rsidRPr="00134B81">
              <w:rPr>
                <w:rFonts w:ascii="Arial" w:hAnsi="Arial" w:cs="Arial"/>
                <w:sz w:val="22"/>
                <w:szCs w:val="22"/>
                <w:lang w:val="et-EE"/>
              </w:rPr>
              <w:t>(mõõtühik arv)</w:t>
            </w:r>
          </w:p>
        </w:tc>
        <w:tc>
          <w:tcPr>
            <w:tcW w:w="1276" w:type="dxa"/>
            <w:tcBorders>
              <w:bottom w:val="single" w:sz="4" w:space="0" w:color="auto"/>
            </w:tcBorders>
          </w:tcPr>
          <w:p w14:paraId="382C99E0" w14:textId="77777777" w:rsidR="00076464" w:rsidRPr="00134B81" w:rsidRDefault="00076464" w:rsidP="006F628F">
            <w:pPr>
              <w:rPr>
                <w:rFonts w:ascii="Arial" w:hAnsi="Arial" w:cs="Arial"/>
                <w:sz w:val="22"/>
                <w:szCs w:val="22"/>
                <w:lang w:val="et-EE"/>
              </w:rPr>
            </w:pPr>
            <w:r w:rsidRPr="00134B81">
              <w:rPr>
                <w:rFonts w:ascii="Arial" w:hAnsi="Arial" w:cs="Arial"/>
                <w:sz w:val="22"/>
                <w:szCs w:val="22"/>
                <w:lang w:val="et-EE"/>
              </w:rPr>
              <w:t>0</w:t>
            </w:r>
          </w:p>
        </w:tc>
        <w:tc>
          <w:tcPr>
            <w:tcW w:w="1134" w:type="dxa"/>
            <w:tcBorders>
              <w:bottom w:val="single" w:sz="4" w:space="0" w:color="auto"/>
            </w:tcBorders>
          </w:tcPr>
          <w:p w14:paraId="22180071" w14:textId="0A3E5A0A" w:rsidR="00076464" w:rsidRPr="00134B81" w:rsidRDefault="00076464" w:rsidP="006F628F">
            <w:pPr>
              <w:rPr>
                <w:rFonts w:ascii="Arial" w:hAnsi="Arial" w:cs="Arial"/>
                <w:sz w:val="22"/>
                <w:szCs w:val="22"/>
                <w:lang w:val="et-EE"/>
              </w:rPr>
            </w:pPr>
            <w:r w:rsidRPr="00134B81">
              <w:rPr>
                <w:rFonts w:ascii="Arial" w:hAnsi="Arial" w:cs="Arial"/>
                <w:sz w:val="22"/>
                <w:szCs w:val="22"/>
                <w:lang w:val="et-EE"/>
              </w:rPr>
              <w:t>200</w:t>
            </w:r>
          </w:p>
        </w:tc>
        <w:tc>
          <w:tcPr>
            <w:tcW w:w="1138" w:type="dxa"/>
          </w:tcPr>
          <w:p w14:paraId="0DD5AF45" w14:textId="78B308DA" w:rsidR="00076464" w:rsidRPr="00201626" w:rsidRDefault="00427D55" w:rsidP="006F628F">
            <w:pPr>
              <w:rPr>
                <w:rFonts w:ascii="Arial" w:hAnsi="Arial" w:cs="Arial"/>
                <w:sz w:val="22"/>
                <w:szCs w:val="22"/>
                <w:lang w:val="et-EE"/>
              </w:rPr>
            </w:pPr>
            <w:r w:rsidRPr="00201626">
              <w:rPr>
                <w:rFonts w:ascii="Arial" w:hAnsi="Arial" w:cs="Arial"/>
                <w:sz w:val="22"/>
                <w:szCs w:val="22"/>
                <w:lang w:val="et-EE"/>
              </w:rPr>
              <w:t>290</w:t>
            </w:r>
          </w:p>
          <w:p w14:paraId="59B190BA" w14:textId="77777777" w:rsidR="00076464" w:rsidRPr="00201626" w:rsidRDefault="00076464" w:rsidP="006F628F">
            <w:pPr>
              <w:rPr>
                <w:rFonts w:ascii="Arial" w:hAnsi="Arial" w:cs="Arial"/>
                <w:sz w:val="22"/>
                <w:szCs w:val="22"/>
                <w:lang w:val="et-EE"/>
              </w:rPr>
            </w:pPr>
          </w:p>
        </w:tc>
        <w:tc>
          <w:tcPr>
            <w:tcW w:w="2410" w:type="dxa"/>
          </w:tcPr>
          <w:p w14:paraId="0C0A2549" w14:textId="77777777" w:rsidR="00076464" w:rsidRPr="00134B81" w:rsidRDefault="00076464" w:rsidP="006F628F">
            <w:pPr>
              <w:rPr>
                <w:rFonts w:ascii="Arial" w:hAnsi="Arial" w:cs="Arial"/>
                <w:sz w:val="22"/>
                <w:szCs w:val="22"/>
                <w:lang w:val="et-EE"/>
              </w:rPr>
            </w:pPr>
            <w:r w:rsidRPr="00134B81">
              <w:rPr>
                <w:rFonts w:ascii="Arial" w:hAnsi="Arial" w:cs="Arial"/>
                <w:sz w:val="22"/>
                <w:szCs w:val="22"/>
                <w:lang w:val="et-EE"/>
              </w:rPr>
              <w:t>TAT tegevuskava alategevuse 2.1.3 teenusesaajad</w:t>
            </w:r>
          </w:p>
        </w:tc>
      </w:tr>
      <w:tr w:rsidR="00076464" w:rsidRPr="00134B81" w14:paraId="653A6C3B" w14:textId="77777777" w:rsidTr="006F628F">
        <w:trPr>
          <w:trHeight w:val="176"/>
        </w:trPr>
        <w:tc>
          <w:tcPr>
            <w:tcW w:w="1838" w:type="dxa"/>
          </w:tcPr>
          <w:p w14:paraId="035154A5" w14:textId="77777777" w:rsidR="00076464" w:rsidRPr="00134B81" w:rsidRDefault="00076464" w:rsidP="006F628F">
            <w:pPr>
              <w:rPr>
                <w:rFonts w:ascii="Arial" w:hAnsi="Arial" w:cs="Arial"/>
                <w:b/>
                <w:bCs/>
                <w:sz w:val="22"/>
                <w:szCs w:val="22"/>
                <w:lang w:val="et-EE"/>
              </w:rPr>
            </w:pPr>
            <w:r w:rsidRPr="00134B81">
              <w:rPr>
                <w:rFonts w:ascii="Arial" w:hAnsi="Arial" w:cs="Arial"/>
                <w:b/>
                <w:bCs/>
                <w:sz w:val="22"/>
                <w:szCs w:val="22"/>
                <w:lang w:val="et-EE"/>
              </w:rPr>
              <w:t>TAT-spetsiifiline näitaja</w:t>
            </w:r>
          </w:p>
        </w:tc>
        <w:tc>
          <w:tcPr>
            <w:tcW w:w="2268" w:type="dxa"/>
            <w:tcBorders>
              <w:bottom w:val="single" w:sz="4" w:space="0" w:color="auto"/>
            </w:tcBorders>
          </w:tcPr>
          <w:p w14:paraId="6228FE27" w14:textId="77777777" w:rsidR="00076464" w:rsidRPr="00134B81" w:rsidRDefault="00076464" w:rsidP="006F628F">
            <w:pPr>
              <w:rPr>
                <w:rFonts w:ascii="Arial" w:hAnsi="Arial" w:cs="Arial"/>
                <w:sz w:val="22"/>
                <w:szCs w:val="22"/>
                <w:lang w:val="et-EE"/>
              </w:rPr>
            </w:pPr>
            <w:r w:rsidRPr="00134B81">
              <w:rPr>
                <w:rFonts w:ascii="Arial" w:hAnsi="Arial" w:cs="Arial"/>
                <w:sz w:val="22"/>
                <w:szCs w:val="22"/>
                <w:lang w:val="et-EE"/>
              </w:rPr>
              <w:t>Koolitatud spetsialistide arv</w:t>
            </w:r>
          </w:p>
          <w:p w14:paraId="59AB118F" w14:textId="77777777" w:rsidR="00076464" w:rsidRPr="00134B81" w:rsidRDefault="00076464" w:rsidP="006F628F">
            <w:pPr>
              <w:rPr>
                <w:rFonts w:ascii="Arial" w:hAnsi="Arial" w:cs="Arial"/>
                <w:sz w:val="22"/>
                <w:szCs w:val="22"/>
                <w:lang w:val="et-EE"/>
              </w:rPr>
            </w:pPr>
            <w:r w:rsidRPr="00134B81">
              <w:rPr>
                <w:rFonts w:ascii="Arial" w:hAnsi="Arial" w:cs="Arial"/>
                <w:sz w:val="22"/>
                <w:szCs w:val="22"/>
                <w:lang w:val="et-EE"/>
              </w:rPr>
              <w:t>(mõõtühik arv)</w:t>
            </w:r>
          </w:p>
        </w:tc>
        <w:tc>
          <w:tcPr>
            <w:tcW w:w="1276" w:type="dxa"/>
            <w:tcBorders>
              <w:bottom w:val="single" w:sz="4" w:space="0" w:color="auto"/>
            </w:tcBorders>
          </w:tcPr>
          <w:p w14:paraId="12CD814E" w14:textId="77777777" w:rsidR="00076464" w:rsidRPr="00134B81" w:rsidRDefault="00076464" w:rsidP="006F628F">
            <w:pPr>
              <w:rPr>
                <w:rFonts w:ascii="Arial" w:hAnsi="Arial" w:cs="Arial"/>
                <w:sz w:val="22"/>
                <w:szCs w:val="22"/>
                <w:lang w:val="et-EE"/>
              </w:rPr>
            </w:pPr>
            <w:r w:rsidRPr="00134B81">
              <w:rPr>
                <w:rFonts w:ascii="Arial" w:hAnsi="Arial" w:cs="Arial"/>
                <w:sz w:val="22"/>
                <w:szCs w:val="22"/>
                <w:lang w:val="et-EE"/>
              </w:rPr>
              <w:t>0</w:t>
            </w:r>
          </w:p>
        </w:tc>
        <w:tc>
          <w:tcPr>
            <w:tcW w:w="1134" w:type="dxa"/>
            <w:tcBorders>
              <w:bottom w:val="single" w:sz="4" w:space="0" w:color="auto"/>
            </w:tcBorders>
          </w:tcPr>
          <w:p w14:paraId="70E64574" w14:textId="4CD44BB3" w:rsidR="00076464" w:rsidRPr="00134B81" w:rsidRDefault="00076464" w:rsidP="006F628F">
            <w:pPr>
              <w:rPr>
                <w:rFonts w:ascii="Arial" w:hAnsi="Arial" w:cs="Arial"/>
                <w:sz w:val="22"/>
                <w:szCs w:val="22"/>
                <w:lang w:val="et-EE"/>
              </w:rPr>
            </w:pPr>
            <w:r w:rsidRPr="00134B81">
              <w:rPr>
                <w:rFonts w:ascii="Arial" w:hAnsi="Arial" w:cs="Arial"/>
                <w:sz w:val="22"/>
                <w:szCs w:val="22"/>
                <w:lang w:val="et-EE"/>
              </w:rPr>
              <w:t>2</w:t>
            </w:r>
            <w:r w:rsidR="009C5909" w:rsidRPr="00134B81">
              <w:rPr>
                <w:rFonts w:ascii="Arial" w:hAnsi="Arial" w:cs="Arial"/>
                <w:sz w:val="22"/>
                <w:szCs w:val="22"/>
                <w:lang w:val="et-EE"/>
              </w:rPr>
              <w:t>28</w:t>
            </w:r>
          </w:p>
        </w:tc>
        <w:tc>
          <w:tcPr>
            <w:tcW w:w="1138" w:type="dxa"/>
          </w:tcPr>
          <w:p w14:paraId="4D037537" w14:textId="0768F756" w:rsidR="00076464" w:rsidRPr="00134B81" w:rsidRDefault="00076464" w:rsidP="006F628F">
            <w:pPr>
              <w:rPr>
                <w:rFonts w:ascii="Arial" w:hAnsi="Arial" w:cs="Arial"/>
                <w:sz w:val="22"/>
                <w:szCs w:val="22"/>
                <w:lang w:val="et-EE"/>
              </w:rPr>
            </w:pPr>
            <w:r w:rsidRPr="00134B81">
              <w:rPr>
                <w:rFonts w:ascii="Arial" w:hAnsi="Arial" w:cs="Arial"/>
                <w:sz w:val="22"/>
                <w:szCs w:val="22"/>
                <w:lang w:val="et-EE"/>
              </w:rPr>
              <w:t>8</w:t>
            </w:r>
            <w:r w:rsidR="009C5909" w:rsidRPr="00134B81">
              <w:rPr>
                <w:rFonts w:ascii="Arial" w:hAnsi="Arial" w:cs="Arial"/>
                <w:sz w:val="22"/>
                <w:szCs w:val="22"/>
                <w:lang w:val="et-EE"/>
              </w:rPr>
              <w:t>56</w:t>
            </w:r>
          </w:p>
        </w:tc>
        <w:tc>
          <w:tcPr>
            <w:tcW w:w="2410" w:type="dxa"/>
          </w:tcPr>
          <w:p w14:paraId="18B4A569" w14:textId="60E54188" w:rsidR="00076464" w:rsidRPr="00134B81" w:rsidRDefault="00076464" w:rsidP="006F628F">
            <w:pPr>
              <w:rPr>
                <w:rFonts w:ascii="Arial" w:hAnsi="Arial" w:cs="Arial"/>
                <w:sz w:val="22"/>
                <w:szCs w:val="22"/>
                <w:lang w:val="et-EE"/>
              </w:rPr>
            </w:pPr>
            <w:r w:rsidRPr="00134B81">
              <w:rPr>
                <w:rFonts w:ascii="Arial" w:hAnsi="Arial" w:cs="Arial"/>
                <w:sz w:val="22"/>
                <w:szCs w:val="22"/>
                <w:lang w:val="et-EE"/>
              </w:rPr>
              <w:t>TAT tegevuskava alategevus</w:t>
            </w:r>
            <w:r w:rsidR="004F334A" w:rsidRPr="00134B81">
              <w:rPr>
                <w:rFonts w:ascii="Arial" w:hAnsi="Arial" w:cs="Arial"/>
                <w:sz w:val="22"/>
                <w:szCs w:val="22"/>
                <w:lang w:val="et-EE"/>
              </w:rPr>
              <w:t>t</w:t>
            </w:r>
            <w:r w:rsidRPr="00134B81">
              <w:rPr>
                <w:rFonts w:ascii="Arial" w:hAnsi="Arial" w:cs="Arial"/>
                <w:sz w:val="22"/>
                <w:szCs w:val="22"/>
                <w:lang w:val="et-EE"/>
              </w:rPr>
              <w:t xml:space="preserve">e 2.1.1 </w:t>
            </w:r>
            <w:r w:rsidR="004F334A" w:rsidRPr="00134B81">
              <w:rPr>
                <w:rFonts w:ascii="Arial" w:hAnsi="Arial" w:cs="Arial"/>
                <w:sz w:val="22"/>
                <w:szCs w:val="22"/>
                <w:lang w:val="et-EE"/>
              </w:rPr>
              <w:t xml:space="preserve">ja 2.1.5 </w:t>
            </w:r>
            <w:r w:rsidRPr="00134B81">
              <w:rPr>
                <w:rFonts w:ascii="Arial" w:hAnsi="Arial" w:cs="Arial"/>
                <w:sz w:val="22"/>
                <w:szCs w:val="22"/>
                <w:lang w:val="et-EE"/>
              </w:rPr>
              <w:t>koolitused</w:t>
            </w:r>
            <w:r w:rsidR="009A168A" w:rsidRPr="00134B81">
              <w:rPr>
                <w:rFonts w:ascii="Arial" w:hAnsi="Arial" w:cs="Arial"/>
                <w:sz w:val="22"/>
                <w:szCs w:val="22"/>
                <w:lang w:val="et-EE"/>
              </w:rPr>
              <w:t xml:space="preserve"> </w:t>
            </w:r>
          </w:p>
        </w:tc>
      </w:tr>
      <w:tr w:rsidR="00076464" w:rsidRPr="00134B81" w14:paraId="6042E9C4" w14:textId="77777777" w:rsidTr="006F628F">
        <w:trPr>
          <w:trHeight w:val="176"/>
        </w:trPr>
        <w:tc>
          <w:tcPr>
            <w:tcW w:w="10064" w:type="dxa"/>
            <w:gridSpan w:val="6"/>
            <w:tcBorders>
              <w:bottom w:val="single" w:sz="4" w:space="0" w:color="auto"/>
            </w:tcBorders>
          </w:tcPr>
          <w:p w14:paraId="0D571164" w14:textId="77777777" w:rsidR="00076464" w:rsidRPr="00134B81" w:rsidRDefault="00076464" w:rsidP="006F628F">
            <w:pPr>
              <w:rPr>
                <w:rFonts w:ascii="Arial" w:hAnsi="Arial" w:cs="Arial"/>
                <w:b/>
                <w:bCs/>
                <w:sz w:val="22"/>
                <w:szCs w:val="22"/>
                <w:lang w:val="et-EE"/>
              </w:rPr>
            </w:pPr>
            <w:r w:rsidRPr="00134B81">
              <w:rPr>
                <w:rFonts w:ascii="Arial" w:hAnsi="Arial" w:cs="Arial"/>
                <w:b/>
                <w:bCs/>
                <w:sz w:val="22"/>
                <w:szCs w:val="22"/>
                <w:lang w:val="et-EE"/>
              </w:rPr>
              <w:t>2.2. Uuenduslike ja integreeritud teenuste arendamine ja pakkumine ning abi korralduse tõhustamine sotsiaalvaldkonnas</w:t>
            </w:r>
          </w:p>
        </w:tc>
      </w:tr>
      <w:tr w:rsidR="00076464" w:rsidRPr="00134B81" w14:paraId="696226CC" w14:textId="77777777" w:rsidTr="006F628F">
        <w:trPr>
          <w:trHeight w:val="176"/>
        </w:trPr>
        <w:tc>
          <w:tcPr>
            <w:tcW w:w="1838" w:type="dxa"/>
          </w:tcPr>
          <w:p w14:paraId="01AD034A" w14:textId="77777777" w:rsidR="00076464" w:rsidRPr="00134B81" w:rsidRDefault="00076464" w:rsidP="006F628F">
            <w:pPr>
              <w:rPr>
                <w:rFonts w:ascii="Arial" w:hAnsi="Arial" w:cs="Arial"/>
                <w:b/>
                <w:bCs/>
                <w:sz w:val="22"/>
                <w:szCs w:val="22"/>
                <w:lang w:val="et-EE"/>
              </w:rPr>
            </w:pPr>
            <w:r w:rsidRPr="00134B81">
              <w:rPr>
                <w:rFonts w:ascii="Arial" w:hAnsi="Arial" w:cs="Arial"/>
                <w:b/>
                <w:bCs/>
                <w:sz w:val="22"/>
                <w:szCs w:val="22"/>
                <w:lang w:val="et-EE"/>
              </w:rPr>
              <w:t>TAT-spetsiifiline näitaja</w:t>
            </w:r>
          </w:p>
        </w:tc>
        <w:tc>
          <w:tcPr>
            <w:tcW w:w="2268" w:type="dxa"/>
            <w:tcBorders>
              <w:bottom w:val="single" w:sz="4" w:space="0" w:color="auto"/>
            </w:tcBorders>
          </w:tcPr>
          <w:p w14:paraId="6563DFDC" w14:textId="77777777" w:rsidR="00076464" w:rsidRPr="00134B81" w:rsidRDefault="00076464" w:rsidP="006F628F">
            <w:pPr>
              <w:rPr>
                <w:rFonts w:ascii="Arial" w:hAnsi="Arial" w:cs="Arial"/>
                <w:sz w:val="22"/>
                <w:szCs w:val="22"/>
                <w:lang w:val="et-EE"/>
              </w:rPr>
            </w:pPr>
            <w:r w:rsidRPr="00134B81">
              <w:rPr>
                <w:rFonts w:ascii="Arial" w:hAnsi="Arial" w:cs="Arial"/>
                <w:sz w:val="22"/>
                <w:szCs w:val="22"/>
                <w:lang w:val="et-EE"/>
              </w:rPr>
              <w:t>Koolitatud spetsialistide arv (mõõtühik arv)</w:t>
            </w:r>
          </w:p>
        </w:tc>
        <w:tc>
          <w:tcPr>
            <w:tcW w:w="1276" w:type="dxa"/>
            <w:tcBorders>
              <w:bottom w:val="single" w:sz="4" w:space="0" w:color="auto"/>
            </w:tcBorders>
          </w:tcPr>
          <w:p w14:paraId="438FDAAF" w14:textId="77777777" w:rsidR="00076464" w:rsidRPr="00134B81" w:rsidRDefault="00076464" w:rsidP="006F628F">
            <w:pPr>
              <w:rPr>
                <w:rFonts w:ascii="Arial" w:hAnsi="Arial" w:cs="Arial"/>
                <w:sz w:val="22"/>
                <w:szCs w:val="22"/>
                <w:lang w:val="et-EE"/>
              </w:rPr>
            </w:pPr>
            <w:r w:rsidRPr="00134B81">
              <w:rPr>
                <w:rFonts w:ascii="Arial" w:hAnsi="Arial" w:cs="Arial"/>
                <w:sz w:val="22"/>
                <w:szCs w:val="22"/>
                <w:lang w:val="et-EE"/>
              </w:rPr>
              <w:t>0</w:t>
            </w:r>
          </w:p>
        </w:tc>
        <w:tc>
          <w:tcPr>
            <w:tcW w:w="1134" w:type="dxa"/>
            <w:tcBorders>
              <w:bottom w:val="single" w:sz="4" w:space="0" w:color="auto"/>
            </w:tcBorders>
          </w:tcPr>
          <w:p w14:paraId="00C53B4D" w14:textId="560FED73" w:rsidR="00076464" w:rsidRPr="00134B81" w:rsidRDefault="000E3413" w:rsidP="006F628F">
            <w:pPr>
              <w:rPr>
                <w:rFonts w:ascii="Arial" w:hAnsi="Arial" w:cs="Arial"/>
                <w:sz w:val="22"/>
                <w:szCs w:val="22"/>
                <w:lang w:val="et-EE"/>
              </w:rPr>
            </w:pPr>
            <w:r w:rsidRPr="00134B81">
              <w:rPr>
                <w:rFonts w:ascii="Arial" w:hAnsi="Arial" w:cs="Arial"/>
                <w:sz w:val="22"/>
                <w:szCs w:val="22"/>
                <w:lang w:val="et-EE"/>
              </w:rPr>
              <w:t>120</w:t>
            </w:r>
          </w:p>
        </w:tc>
        <w:tc>
          <w:tcPr>
            <w:tcW w:w="1138" w:type="dxa"/>
            <w:tcBorders>
              <w:bottom w:val="single" w:sz="4" w:space="0" w:color="auto"/>
            </w:tcBorders>
          </w:tcPr>
          <w:p w14:paraId="2980B6A4" w14:textId="77777777" w:rsidR="00076464" w:rsidRPr="00134B81" w:rsidRDefault="00076464" w:rsidP="006F628F">
            <w:pPr>
              <w:rPr>
                <w:rFonts w:ascii="Arial" w:hAnsi="Arial" w:cs="Arial"/>
                <w:sz w:val="22"/>
                <w:szCs w:val="22"/>
                <w:lang w:val="et-EE"/>
              </w:rPr>
            </w:pPr>
            <w:r w:rsidRPr="00134B81">
              <w:rPr>
                <w:rFonts w:ascii="Arial" w:hAnsi="Arial" w:cs="Arial"/>
                <w:iCs/>
                <w:sz w:val="22"/>
                <w:szCs w:val="22"/>
                <w:lang w:val="et-EE"/>
              </w:rPr>
              <w:t>690</w:t>
            </w:r>
          </w:p>
        </w:tc>
        <w:tc>
          <w:tcPr>
            <w:tcW w:w="2410" w:type="dxa"/>
            <w:tcBorders>
              <w:bottom w:val="single" w:sz="4" w:space="0" w:color="auto"/>
            </w:tcBorders>
          </w:tcPr>
          <w:p w14:paraId="49EB77DD" w14:textId="77777777" w:rsidR="00076464" w:rsidRPr="00134B81" w:rsidRDefault="00076464" w:rsidP="006F628F">
            <w:pPr>
              <w:rPr>
                <w:rFonts w:ascii="Arial" w:hAnsi="Arial" w:cs="Arial"/>
                <w:sz w:val="22"/>
                <w:szCs w:val="22"/>
                <w:lang w:val="et-EE"/>
              </w:rPr>
            </w:pPr>
            <w:r w:rsidRPr="00134B81">
              <w:rPr>
                <w:rFonts w:ascii="Arial" w:hAnsi="Arial" w:cs="Arial"/>
                <w:sz w:val="22"/>
                <w:szCs w:val="22"/>
                <w:lang w:val="et-EE"/>
              </w:rPr>
              <w:t xml:space="preserve">TAT tegevuskava alategevuse 2.2.4 koolitused </w:t>
            </w:r>
          </w:p>
        </w:tc>
      </w:tr>
    </w:tbl>
    <w:p w14:paraId="7577499B" w14:textId="77777777" w:rsidR="00076464" w:rsidRPr="00134B81" w:rsidRDefault="00076464" w:rsidP="00076464">
      <w:pPr>
        <w:rPr>
          <w:lang w:val="et-EE"/>
        </w:rPr>
      </w:pPr>
    </w:p>
    <w:p w14:paraId="7C4FB5EB" w14:textId="77777777" w:rsidR="00076464" w:rsidRPr="00134B81" w:rsidRDefault="00076464" w:rsidP="00076464">
      <w:pPr>
        <w:pStyle w:val="Pealkiri1"/>
        <w:numPr>
          <w:ilvl w:val="0"/>
          <w:numId w:val="0"/>
        </w:numPr>
        <w:spacing w:before="0" w:after="0"/>
        <w:rPr>
          <w:color w:val="000000" w:themeColor="text1"/>
          <w:lang w:val="et-EE"/>
        </w:rPr>
      </w:pPr>
      <w:bookmarkStart w:id="28" w:name="_Toc200628141"/>
      <w:bookmarkStart w:id="29" w:name="_Toc201224286"/>
      <w:bookmarkStart w:id="30" w:name="_Toc1021894059"/>
      <w:r w:rsidRPr="00134B81">
        <w:rPr>
          <w:color w:val="000000" w:themeColor="text1"/>
          <w:lang w:val="et-EE"/>
        </w:rPr>
        <w:t>4. Tegevuste eelarve</w:t>
      </w:r>
      <w:bookmarkEnd w:id="28"/>
      <w:bookmarkEnd w:id="29"/>
      <w:bookmarkEnd w:id="30"/>
      <w:r w:rsidRPr="00134B81">
        <w:rPr>
          <w:color w:val="000000" w:themeColor="text1"/>
          <w:lang w:val="et-EE"/>
        </w:rPr>
        <w:t xml:space="preserve"> </w:t>
      </w:r>
    </w:p>
    <w:p w14:paraId="1902E6E5" w14:textId="77777777" w:rsidR="00076464" w:rsidRPr="00134B81" w:rsidRDefault="00076464" w:rsidP="00076464">
      <w:pPr>
        <w:rPr>
          <w:rFonts w:ascii="Arial" w:hAnsi="Arial" w:cs="Arial"/>
          <w:sz w:val="22"/>
          <w:szCs w:val="22"/>
          <w:lang w:val="et-EE"/>
        </w:rPr>
      </w:pPr>
    </w:p>
    <w:tbl>
      <w:tblPr>
        <w:tblW w:w="10065" w:type="dxa"/>
        <w:tblInd w:w="-5" w:type="dxa"/>
        <w:tblCellMar>
          <w:left w:w="70" w:type="dxa"/>
          <w:right w:w="70" w:type="dxa"/>
        </w:tblCellMar>
        <w:tblLook w:val="00A0" w:firstRow="1" w:lastRow="0" w:firstColumn="1" w:lastColumn="0" w:noHBand="0" w:noVBand="0"/>
      </w:tblPr>
      <w:tblGrid>
        <w:gridCol w:w="401"/>
        <w:gridCol w:w="3517"/>
        <w:gridCol w:w="2648"/>
        <w:gridCol w:w="3499"/>
      </w:tblGrid>
      <w:tr w:rsidR="00076464" w:rsidRPr="00134B81" w14:paraId="42ED328B" w14:textId="77777777">
        <w:trPr>
          <w:trHeight w:val="341"/>
        </w:trPr>
        <w:tc>
          <w:tcPr>
            <w:tcW w:w="401" w:type="dxa"/>
            <w:tcBorders>
              <w:top w:val="single" w:sz="4" w:space="0" w:color="auto"/>
              <w:left w:val="single" w:sz="4" w:space="0" w:color="auto"/>
              <w:bottom w:val="single" w:sz="4" w:space="0" w:color="auto"/>
              <w:right w:val="single" w:sz="4" w:space="0" w:color="auto"/>
            </w:tcBorders>
            <w:noWrap/>
            <w:vAlign w:val="bottom"/>
          </w:tcPr>
          <w:p w14:paraId="1F608FAC" w14:textId="77777777" w:rsidR="00076464" w:rsidRPr="00134B81" w:rsidRDefault="00076464" w:rsidP="006F628F">
            <w:pPr>
              <w:jc w:val="both"/>
              <w:rPr>
                <w:rFonts w:ascii="Arial" w:hAnsi="Arial" w:cs="Arial"/>
                <w:sz w:val="22"/>
                <w:szCs w:val="22"/>
                <w:lang w:val="et-EE"/>
              </w:rPr>
            </w:pPr>
          </w:p>
        </w:tc>
        <w:tc>
          <w:tcPr>
            <w:tcW w:w="3517" w:type="dxa"/>
            <w:tcBorders>
              <w:top w:val="single" w:sz="4" w:space="0" w:color="auto"/>
              <w:left w:val="nil"/>
              <w:bottom w:val="single" w:sz="4" w:space="0" w:color="auto"/>
              <w:right w:val="single" w:sz="4" w:space="0" w:color="auto"/>
            </w:tcBorders>
            <w:noWrap/>
            <w:vAlign w:val="bottom"/>
          </w:tcPr>
          <w:p w14:paraId="567480F7" w14:textId="77777777" w:rsidR="00076464" w:rsidRPr="00134B81" w:rsidRDefault="00076464" w:rsidP="006F628F">
            <w:pPr>
              <w:jc w:val="both"/>
              <w:rPr>
                <w:rFonts w:ascii="Arial" w:hAnsi="Arial" w:cs="Arial"/>
                <w:sz w:val="22"/>
                <w:szCs w:val="22"/>
                <w:lang w:val="et-EE"/>
              </w:rPr>
            </w:pPr>
          </w:p>
        </w:tc>
        <w:tc>
          <w:tcPr>
            <w:tcW w:w="2648" w:type="dxa"/>
            <w:tcBorders>
              <w:top w:val="single" w:sz="4" w:space="0" w:color="auto"/>
              <w:left w:val="nil"/>
              <w:bottom w:val="single" w:sz="4" w:space="0" w:color="auto"/>
              <w:right w:val="single" w:sz="4" w:space="0" w:color="auto"/>
            </w:tcBorders>
            <w:noWrap/>
          </w:tcPr>
          <w:p w14:paraId="4E846882" w14:textId="77777777" w:rsidR="00076464" w:rsidRPr="00134B81" w:rsidRDefault="00076464" w:rsidP="006F628F">
            <w:pPr>
              <w:jc w:val="right"/>
              <w:rPr>
                <w:rFonts w:ascii="Arial" w:hAnsi="Arial" w:cs="Arial"/>
                <w:b/>
                <w:sz w:val="22"/>
                <w:szCs w:val="22"/>
                <w:lang w:val="et-EE"/>
              </w:rPr>
            </w:pPr>
            <w:r w:rsidRPr="00134B81">
              <w:rPr>
                <w:rFonts w:ascii="Arial" w:hAnsi="Arial" w:cs="Arial"/>
                <w:b/>
                <w:sz w:val="22"/>
                <w:szCs w:val="22"/>
                <w:lang w:val="et-EE"/>
              </w:rPr>
              <w:t>Summa</w:t>
            </w:r>
          </w:p>
        </w:tc>
        <w:tc>
          <w:tcPr>
            <w:tcW w:w="3499" w:type="dxa"/>
            <w:tcBorders>
              <w:top w:val="single" w:sz="4" w:space="0" w:color="auto"/>
              <w:left w:val="nil"/>
              <w:bottom w:val="single" w:sz="4" w:space="0" w:color="auto"/>
              <w:right w:val="single" w:sz="4" w:space="0" w:color="auto"/>
            </w:tcBorders>
          </w:tcPr>
          <w:p w14:paraId="48AA28D4" w14:textId="77777777" w:rsidR="00076464" w:rsidRPr="00134B81" w:rsidRDefault="00076464" w:rsidP="006F628F">
            <w:pPr>
              <w:jc w:val="right"/>
              <w:rPr>
                <w:rFonts w:ascii="Arial" w:hAnsi="Arial" w:cs="Arial"/>
                <w:b/>
                <w:sz w:val="22"/>
                <w:szCs w:val="22"/>
                <w:lang w:val="et-EE"/>
              </w:rPr>
            </w:pPr>
            <w:r w:rsidRPr="00134B81">
              <w:rPr>
                <w:rFonts w:ascii="Arial" w:hAnsi="Arial" w:cs="Arial"/>
                <w:b/>
                <w:sz w:val="22"/>
                <w:szCs w:val="22"/>
                <w:lang w:val="et-EE"/>
              </w:rPr>
              <w:t>Osakaal</w:t>
            </w:r>
          </w:p>
        </w:tc>
      </w:tr>
      <w:tr w:rsidR="00076464" w:rsidRPr="00134B81" w14:paraId="1D9C8728" w14:textId="77777777">
        <w:trPr>
          <w:trHeight w:val="400"/>
        </w:trPr>
        <w:tc>
          <w:tcPr>
            <w:tcW w:w="401" w:type="dxa"/>
            <w:tcBorders>
              <w:top w:val="single" w:sz="4" w:space="0" w:color="auto"/>
              <w:left w:val="single" w:sz="4" w:space="0" w:color="auto"/>
              <w:bottom w:val="single" w:sz="4" w:space="0" w:color="auto"/>
              <w:right w:val="single" w:sz="4" w:space="0" w:color="auto"/>
            </w:tcBorders>
            <w:noWrap/>
          </w:tcPr>
          <w:p w14:paraId="20B8DD0F" w14:textId="77777777" w:rsidR="00076464" w:rsidRPr="00134B81" w:rsidRDefault="00076464" w:rsidP="006F628F">
            <w:pPr>
              <w:rPr>
                <w:rFonts w:ascii="Arial" w:hAnsi="Arial" w:cs="Arial"/>
                <w:sz w:val="22"/>
                <w:szCs w:val="22"/>
                <w:lang w:val="et-EE"/>
              </w:rPr>
            </w:pPr>
            <w:r w:rsidRPr="00134B81">
              <w:rPr>
                <w:rFonts w:ascii="Arial" w:hAnsi="Arial" w:cs="Arial"/>
                <w:sz w:val="22"/>
                <w:szCs w:val="22"/>
                <w:lang w:val="et-EE"/>
              </w:rPr>
              <w:t>1</w:t>
            </w:r>
          </w:p>
        </w:tc>
        <w:tc>
          <w:tcPr>
            <w:tcW w:w="3517" w:type="dxa"/>
            <w:tcBorders>
              <w:top w:val="single" w:sz="4" w:space="0" w:color="auto"/>
              <w:left w:val="nil"/>
              <w:bottom w:val="single" w:sz="4" w:space="0" w:color="auto"/>
              <w:right w:val="single" w:sz="4" w:space="0" w:color="auto"/>
            </w:tcBorders>
            <w:noWrap/>
          </w:tcPr>
          <w:p w14:paraId="6F0544C4" w14:textId="77777777" w:rsidR="00076464" w:rsidRPr="00134B81" w:rsidRDefault="00076464" w:rsidP="006F628F">
            <w:pPr>
              <w:rPr>
                <w:rFonts w:ascii="Arial" w:hAnsi="Arial" w:cs="Arial"/>
                <w:b/>
                <w:sz w:val="22"/>
                <w:szCs w:val="22"/>
                <w:lang w:val="et-EE"/>
              </w:rPr>
            </w:pPr>
            <w:r w:rsidRPr="00134B81">
              <w:rPr>
                <w:rFonts w:ascii="Arial" w:hAnsi="Arial" w:cs="Arial"/>
                <w:b/>
                <w:sz w:val="22"/>
                <w:szCs w:val="22"/>
                <w:lang w:val="et-EE"/>
              </w:rPr>
              <w:t>ESF+</w:t>
            </w:r>
          </w:p>
        </w:tc>
        <w:tc>
          <w:tcPr>
            <w:tcW w:w="2648" w:type="dxa"/>
            <w:tcBorders>
              <w:top w:val="single" w:sz="4" w:space="0" w:color="auto"/>
              <w:left w:val="nil"/>
              <w:bottom w:val="single" w:sz="4" w:space="0" w:color="auto"/>
              <w:right w:val="single" w:sz="4" w:space="0" w:color="auto"/>
            </w:tcBorders>
            <w:noWrap/>
          </w:tcPr>
          <w:p w14:paraId="382BF583" w14:textId="089FE6B6" w:rsidR="00076464" w:rsidRPr="00201626" w:rsidRDefault="00277F39" w:rsidP="006F628F">
            <w:pPr>
              <w:jc w:val="right"/>
              <w:rPr>
                <w:rFonts w:ascii="Arial" w:hAnsi="Arial" w:cs="Arial"/>
                <w:sz w:val="22"/>
                <w:szCs w:val="22"/>
                <w:lang w:val="et-EE"/>
              </w:rPr>
            </w:pPr>
            <w:r w:rsidRPr="00201626">
              <w:rPr>
                <w:rFonts w:ascii="Arial" w:hAnsi="Arial" w:cs="Arial"/>
                <w:sz w:val="22"/>
                <w:szCs w:val="22"/>
                <w:lang w:val="et-EE"/>
              </w:rPr>
              <w:t>8 25</w:t>
            </w:r>
            <w:r w:rsidR="001563FD" w:rsidRPr="00201626">
              <w:rPr>
                <w:rFonts w:ascii="Arial" w:hAnsi="Arial" w:cs="Arial"/>
                <w:sz w:val="22"/>
                <w:szCs w:val="22"/>
                <w:lang w:val="et-EE"/>
              </w:rPr>
              <w:t>8</w:t>
            </w:r>
            <w:r w:rsidR="000217B1" w:rsidRPr="00201626">
              <w:rPr>
                <w:rFonts w:ascii="Arial" w:hAnsi="Arial" w:cs="Arial"/>
                <w:sz w:val="22"/>
                <w:szCs w:val="22"/>
                <w:lang w:val="et-EE"/>
              </w:rPr>
              <w:t> </w:t>
            </w:r>
            <w:r w:rsidR="001563FD" w:rsidRPr="00201626">
              <w:rPr>
                <w:rFonts w:ascii="Arial" w:hAnsi="Arial" w:cs="Arial"/>
                <w:sz w:val="22"/>
                <w:szCs w:val="22"/>
                <w:lang w:val="et-EE"/>
              </w:rPr>
              <w:t>485</w:t>
            </w:r>
            <w:r w:rsidR="005252C9" w:rsidRPr="00201626">
              <w:rPr>
                <w:rFonts w:ascii="Arial" w:hAnsi="Arial" w:cs="Arial"/>
                <w:sz w:val="22"/>
                <w:szCs w:val="22"/>
                <w:lang w:val="et-EE"/>
              </w:rPr>
              <w:t xml:space="preserve"> </w:t>
            </w:r>
          </w:p>
        </w:tc>
        <w:tc>
          <w:tcPr>
            <w:tcW w:w="3499" w:type="dxa"/>
            <w:tcBorders>
              <w:top w:val="single" w:sz="4" w:space="0" w:color="auto"/>
              <w:left w:val="nil"/>
              <w:bottom w:val="single" w:sz="4" w:space="0" w:color="auto"/>
              <w:right w:val="single" w:sz="4" w:space="0" w:color="auto"/>
            </w:tcBorders>
          </w:tcPr>
          <w:p w14:paraId="0976620F" w14:textId="77777777" w:rsidR="00076464" w:rsidRPr="00134B81" w:rsidRDefault="00076464" w:rsidP="006F628F">
            <w:pPr>
              <w:jc w:val="right"/>
              <w:rPr>
                <w:rFonts w:ascii="Arial" w:hAnsi="Arial" w:cs="Arial"/>
                <w:sz w:val="22"/>
                <w:szCs w:val="22"/>
                <w:lang w:val="et-EE"/>
              </w:rPr>
            </w:pPr>
            <w:r w:rsidRPr="00134B81">
              <w:rPr>
                <w:rFonts w:ascii="Arial" w:hAnsi="Arial" w:cs="Arial"/>
                <w:sz w:val="22"/>
                <w:szCs w:val="22"/>
                <w:lang w:val="et-EE"/>
              </w:rPr>
              <w:t>70%</w:t>
            </w:r>
          </w:p>
        </w:tc>
      </w:tr>
      <w:tr w:rsidR="00076464" w:rsidRPr="00134B81" w14:paraId="6E1C58C4" w14:textId="77777777">
        <w:trPr>
          <w:trHeight w:val="400"/>
        </w:trPr>
        <w:tc>
          <w:tcPr>
            <w:tcW w:w="401" w:type="dxa"/>
            <w:tcBorders>
              <w:top w:val="nil"/>
              <w:left w:val="single" w:sz="4" w:space="0" w:color="auto"/>
              <w:bottom w:val="single" w:sz="4" w:space="0" w:color="auto"/>
              <w:right w:val="single" w:sz="4" w:space="0" w:color="auto"/>
            </w:tcBorders>
            <w:noWrap/>
          </w:tcPr>
          <w:p w14:paraId="18F9DBBB" w14:textId="77777777" w:rsidR="00076464" w:rsidRPr="00134B81" w:rsidRDefault="00076464" w:rsidP="006F628F">
            <w:pPr>
              <w:rPr>
                <w:rFonts w:ascii="Arial" w:hAnsi="Arial" w:cs="Arial"/>
                <w:sz w:val="22"/>
                <w:szCs w:val="22"/>
                <w:lang w:val="et-EE"/>
              </w:rPr>
            </w:pPr>
            <w:r w:rsidRPr="00134B81">
              <w:rPr>
                <w:rFonts w:ascii="Arial" w:hAnsi="Arial" w:cs="Arial"/>
                <w:sz w:val="22"/>
                <w:szCs w:val="22"/>
                <w:lang w:val="et-EE"/>
              </w:rPr>
              <w:t>2</w:t>
            </w:r>
          </w:p>
        </w:tc>
        <w:tc>
          <w:tcPr>
            <w:tcW w:w="3517" w:type="dxa"/>
            <w:tcBorders>
              <w:top w:val="nil"/>
              <w:left w:val="nil"/>
              <w:bottom w:val="single" w:sz="4" w:space="0" w:color="auto"/>
              <w:right w:val="single" w:sz="4" w:space="0" w:color="auto"/>
            </w:tcBorders>
          </w:tcPr>
          <w:p w14:paraId="446F5260" w14:textId="77777777" w:rsidR="00076464" w:rsidRPr="00134B81" w:rsidRDefault="00076464" w:rsidP="006F628F">
            <w:pPr>
              <w:rPr>
                <w:rFonts w:ascii="Arial" w:hAnsi="Arial" w:cs="Arial"/>
                <w:b/>
                <w:sz w:val="22"/>
                <w:szCs w:val="22"/>
                <w:lang w:val="et-EE"/>
              </w:rPr>
            </w:pPr>
            <w:r w:rsidRPr="00134B81">
              <w:rPr>
                <w:rFonts w:ascii="Arial" w:hAnsi="Arial" w:cs="Arial"/>
                <w:b/>
                <w:sz w:val="22"/>
                <w:szCs w:val="22"/>
                <w:lang w:val="et-EE"/>
              </w:rPr>
              <w:t>Riiklik kaasfinantseering</w:t>
            </w:r>
          </w:p>
        </w:tc>
        <w:tc>
          <w:tcPr>
            <w:tcW w:w="2648" w:type="dxa"/>
            <w:tcBorders>
              <w:top w:val="nil"/>
              <w:left w:val="nil"/>
              <w:bottom w:val="single" w:sz="4" w:space="0" w:color="auto"/>
              <w:right w:val="single" w:sz="4" w:space="0" w:color="auto"/>
            </w:tcBorders>
            <w:noWrap/>
          </w:tcPr>
          <w:p w14:paraId="7DB8049D" w14:textId="40833ACE" w:rsidR="00076464" w:rsidRPr="00201626" w:rsidRDefault="00277F39" w:rsidP="006F628F">
            <w:pPr>
              <w:jc w:val="right"/>
              <w:rPr>
                <w:rFonts w:ascii="Arial" w:hAnsi="Arial" w:cs="Arial"/>
                <w:sz w:val="22"/>
                <w:szCs w:val="22"/>
                <w:lang w:val="et-EE"/>
              </w:rPr>
            </w:pPr>
            <w:r w:rsidRPr="00201626">
              <w:rPr>
                <w:rFonts w:ascii="Arial" w:hAnsi="Arial" w:cs="Arial"/>
                <w:sz w:val="22"/>
                <w:szCs w:val="22"/>
                <w:lang w:val="et-EE"/>
              </w:rPr>
              <w:t>3 539</w:t>
            </w:r>
            <w:r w:rsidR="001E39FC" w:rsidRPr="00201626">
              <w:rPr>
                <w:rFonts w:ascii="Arial" w:hAnsi="Arial" w:cs="Arial"/>
                <w:sz w:val="22"/>
                <w:szCs w:val="22"/>
                <w:lang w:val="et-EE"/>
              </w:rPr>
              <w:t> </w:t>
            </w:r>
            <w:r w:rsidR="00093E92" w:rsidRPr="00201626">
              <w:rPr>
                <w:rFonts w:ascii="Arial" w:hAnsi="Arial" w:cs="Arial"/>
                <w:sz w:val="22"/>
                <w:szCs w:val="22"/>
                <w:lang w:val="et-EE"/>
              </w:rPr>
              <w:t>351</w:t>
            </w:r>
            <w:r w:rsidR="001E39FC" w:rsidRPr="00201626">
              <w:rPr>
                <w:rFonts w:ascii="Arial" w:hAnsi="Arial" w:cs="Arial"/>
                <w:sz w:val="22"/>
                <w:szCs w:val="22"/>
                <w:lang w:val="et-EE"/>
              </w:rPr>
              <w:t xml:space="preserve"> </w:t>
            </w:r>
            <w:r w:rsidR="00076464" w:rsidRPr="00201626">
              <w:rPr>
                <w:rFonts w:ascii="Arial" w:hAnsi="Arial" w:cs="Arial"/>
                <w:sz w:val="22"/>
                <w:szCs w:val="22"/>
                <w:lang w:val="et-EE"/>
              </w:rPr>
              <w:t xml:space="preserve"> </w:t>
            </w:r>
          </w:p>
        </w:tc>
        <w:tc>
          <w:tcPr>
            <w:tcW w:w="3499" w:type="dxa"/>
            <w:tcBorders>
              <w:top w:val="nil"/>
              <w:left w:val="nil"/>
              <w:bottom w:val="single" w:sz="4" w:space="0" w:color="auto"/>
              <w:right w:val="single" w:sz="4" w:space="0" w:color="auto"/>
            </w:tcBorders>
          </w:tcPr>
          <w:p w14:paraId="1795EFC7" w14:textId="77777777" w:rsidR="00076464" w:rsidRPr="00134B81" w:rsidRDefault="00076464" w:rsidP="006F628F">
            <w:pPr>
              <w:jc w:val="right"/>
              <w:rPr>
                <w:rFonts w:ascii="Arial" w:hAnsi="Arial" w:cs="Arial"/>
                <w:sz w:val="22"/>
                <w:szCs w:val="22"/>
                <w:lang w:val="et-EE"/>
              </w:rPr>
            </w:pPr>
            <w:r w:rsidRPr="00134B81">
              <w:rPr>
                <w:rFonts w:ascii="Arial" w:hAnsi="Arial" w:cs="Arial"/>
                <w:sz w:val="22"/>
                <w:szCs w:val="22"/>
                <w:lang w:val="et-EE"/>
              </w:rPr>
              <w:t>30%</w:t>
            </w:r>
          </w:p>
        </w:tc>
      </w:tr>
      <w:tr w:rsidR="00076464" w:rsidRPr="00134B81" w14:paraId="00496FCB" w14:textId="77777777">
        <w:trPr>
          <w:trHeight w:val="400"/>
        </w:trPr>
        <w:tc>
          <w:tcPr>
            <w:tcW w:w="401" w:type="dxa"/>
            <w:tcBorders>
              <w:top w:val="nil"/>
              <w:left w:val="single" w:sz="4" w:space="0" w:color="auto"/>
              <w:bottom w:val="single" w:sz="4" w:space="0" w:color="auto"/>
              <w:right w:val="single" w:sz="4" w:space="0" w:color="auto"/>
            </w:tcBorders>
            <w:noWrap/>
          </w:tcPr>
          <w:p w14:paraId="50864F3D" w14:textId="77777777" w:rsidR="00076464" w:rsidRPr="00134B81" w:rsidRDefault="00076464" w:rsidP="006F628F">
            <w:pPr>
              <w:rPr>
                <w:rFonts w:ascii="Arial" w:hAnsi="Arial" w:cs="Arial"/>
                <w:sz w:val="22"/>
                <w:szCs w:val="22"/>
                <w:lang w:val="et-EE"/>
              </w:rPr>
            </w:pPr>
            <w:r w:rsidRPr="00134B81">
              <w:rPr>
                <w:rFonts w:ascii="Arial" w:hAnsi="Arial" w:cs="Arial"/>
                <w:sz w:val="22"/>
                <w:szCs w:val="22"/>
                <w:lang w:val="et-EE"/>
              </w:rPr>
              <w:t>3</w:t>
            </w:r>
          </w:p>
        </w:tc>
        <w:tc>
          <w:tcPr>
            <w:tcW w:w="3517" w:type="dxa"/>
            <w:tcBorders>
              <w:top w:val="nil"/>
              <w:left w:val="nil"/>
              <w:bottom w:val="single" w:sz="4" w:space="0" w:color="auto"/>
              <w:right w:val="single" w:sz="4" w:space="0" w:color="auto"/>
            </w:tcBorders>
            <w:noWrap/>
          </w:tcPr>
          <w:p w14:paraId="4B9AB0B3" w14:textId="77777777" w:rsidR="00076464" w:rsidRPr="00134B81" w:rsidRDefault="00076464" w:rsidP="006F628F">
            <w:pPr>
              <w:rPr>
                <w:rFonts w:ascii="Arial" w:hAnsi="Arial" w:cs="Arial"/>
                <w:b/>
                <w:sz w:val="22"/>
                <w:szCs w:val="22"/>
                <w:lang w:val="et-EE"/>
              </w:rPr>
            </w:pPr>
            <w:r w:rsidRPr="00134B81">
              <w:rPr>
                <w:rFonts w:ascii="Arial" w:hAnsi="Arial" w:cs="Arial"/>
                <w:b/>
                <w:sz w:val="22"/>
                <w:szCs w:val="22"/>
                <w:lang w:val="et-EE"/>
              </w:rPr>
              <w:t>Eelarve kokku</w:t>
            </w:r>
          </w:p>
        </w:tc>
        <w:tc>
          <w:tcPr>
            <w:tcW w:w="2648" w:type="dxa"/>
            <w:tcBorders>
              <w:top w:val="nil"/>
              <w:left w:val="nil"/>
              <w:bottom w:val="single" w:sz="4" w:space="0" w:color="auto"/>
              <w:right w:val="single" w:sz="4" w:space="0" w:color="auto"/>
            </w:tcBorders>
            <w:noWrap/>
          </w:tcPr>
          <w:p w14:paraId="08799F31" w14:textId="315F503B" w:rsidR="00076464" w:rsidRPr="00201626" w:rsidRDefault="00340C8A" w:rsidP="006F628F">
            <w:pPr>
              <w:jc w:val="right"/>
              <w:rPr>
                <w:rFonts w:ascii="Arial" w:hAnsi="Arial" w:cs="Arial"/>
                <w:sz w:val="22"/>
                <w:szCs w:val="22"/>
                <w:lang w:val="et-EE"/>
              </w:rPr>
            </w:pPr>
            <w:r w:rsidRPr="00201626">
              <w:rPr>
                <w:rFonts w:ascii="Arial" w:hAnsi="Arial" w:cs="Arial"/>
                <w:sz w:val="22"/>
                <w:szCs w:val="22"/>
                <w:lang w:val="et-EE"/>
              </w:rPr>
              <w:t>11 79</w:t>
            </w:r>
            <w:r w:rsidR="001563FD" w:rsidRPr="00201626">
              <w:rPr>
                <w:rFonts w:ascii="Arial" w:hAnsi="Arial" w:cs="Arial"/>
                <w:sz w:val="22"/>
                <w:szCs w:val="22"/>
                <w:lang w:val="et-EE"/>
              </w:rPr>
              <w:t>7</w:t>
            </w:r>
            <w:r w:rsidR="001E39FC" w:rsidRPr="00201626">
              <w:rPr>
                <w:rFonts w:ascii="Arial" w:hAnsi="Arial" w:cs="Arial"/>
                <w:sz w:val="22"/>
                <w:szCs w:val="22"/>
                <w:lang w:val="et-EE"/>
              </w:rPr>
              <w:t> </w:t>
            </w:r>
            <w:r w:rsidRPr="00201626">
              <w:rPr>
                <w:rFonts w:ascii="Arial" w:hAnsi="Arial" w:cs="Arial"/>
                <w:sz w:val="22"/>
                <w:szCs w:val="22"/>
                <w:lang w:val="et-EE"/>
              </w:rPr>
              <w:t>8</w:t>
            </w:r>
            <w:r w:rsidR="001563FD" w:rsidRPr="00201626">
              <w:rPr>
                <w:rFonts w:ascii="Arial" w:hAnsi="Arial" w:cs="Arial"/>
                <w:sz w:val="22"/>
                <w:szCs w:val="22"/>
                <w:lang w:val="et-EE"/>
              </w:rPr>
              <w:t>36</w:t>
            </w:r>
          </w:p>
        </w:tc>
        <w:tc>
          <w:tcPr>
            <w:tcW w:w="3499" w:type="dxa"/>
            <w:tcBorders>
              <w:top w:val="nil"/>
              <w:left w:val="nil"/>
              <w:bottom w:val="single" w:sz="4" w:space="0" w:color="auto"/>
              <w:right w:val="single" w:sz="4" w:space="0" w:color="auto"/>
            </w:tcBorders>
          </w:tcPr>
          <w:p w14:paraId="3CDCDE50" w14:textId="77777777" w:rsidR="00076464" w:rsidRPr="00134B81" w:rsidRDefault="00076464" w:rsidP="006F628F">
            <w:pPr>
              <w:jc w:val="right"/>
              <w:rPr>
                <w:rFonts w:ascii="Arial" w:hAnsi="Arial" w:cs="Arial"/>
                <w:sz w:val="22"/>
                <w:szCs w:val="22"/>
                <w:lang w:val="et-EE"/>
              </w:rPr>
            </w:pPr>
            <w:r w:rsidRPr="00134B81">
              <w:rPr>
                <w:rFonts w:ascii="Arial" w:hAnsi="Arial" w:cs="Arial"/>
                <w:sz w:val="22"/>
                <w:szCs w:val="22"/>
                <w:lang w:val="et-EE"/>
              </w:rPr>
              <w:t>100%</w:t>
            </w:r>
          </w:p>
        </w:tc>
      </w:tr>
    </w:tbl>
    <w:p w14:paraId="1C527239" w14:textId="77777777" w:rsidR="00076464" w:rsidRPr="00134B81" w:rsidRDefault="00076464" w:rsidP="00076464">
      <w:pPr>
        <w:pStyle w:val="Vahedeta"/>
        <w:tabs>
          <w:tab w:val="left" w:pos="284"/>
        </w:tabs>
        <w:jc w:val="both"/>
        <w:rPr>
          <w:rFonts w:ascii="Arial" w:hAnsi="Arial" w:cs="Arial"/>
          <w:i/>
          <w:color w:val="000000" w:themeColor="text1"/>
          <w:sz w:val="22"/>
          <w:szCs w:val="22"/>
          <w:lang w:val="et-EE" w:eastAsia="et-EE"/>
        </w:rPr>
      </w:pPr>
    </w:p>
    <w:p w14:paraId="21F4C662" w14:textId="77777777" w:rsidR="00076464" w:rsidRPr="00134B81" w:rsidRDefault="00076464" w:rsidP="0929F284">
      <w:pPr>
        <w:pStyle w:val="Pealkiri1"/>
        <w:numPr>
          <w:ilvl w:val="0"/>
          <w:numId w:val="0"/>
        </w:numPr>
        <w:spacing w:before="0" w:after="0"/>
        <w:rPr>
          <w:i/>
          <w:iCs/>
          <w:lang w:val="et-EE"/>
        </w:rPr>
      </w:pPr>
      <w:bookmarkStart w:id="31" w:name="_Toc200628142"/>
      <w:bookmarkStart w:id="32" w:name="_Toc201224287"/>
      <w:bookmarkStart w:id="33" w:name="_Toc768983519"/>
      <w:r w:rsidRPr="00134B81">
        <w:rPr>
          <w:lang w:val="et-EE"/>
        </w:rPr>
        <w:t>5. Kulude abikõlblikkus</w:t>
      </w:r>
      <w:bookmarkEnd w:id="31"/>
      <w:bookmarkEnd w:id="32"/>
      <w:bookmarkEnd w:id="33"/>
      <w:r w:rsidRPr="00134B81">
        <w:rPr>
          <w:lang w:val="et-EE"/>
        </w:rPr>
        <w:t xml:space="preserve"> </w:t>
      </w:r>
    </w:p>
    <w:p w14:paraId="466B5F04" w14:textId="77777777" w:rsidR="00076464" w:rsidRPr="00134B81" w:rsidRDefault="00076464" w:rsidP="00076464">
      <w:pPr>
        <w:jc w:val="both"/>
        <w:rPr>
          <w:rFonts w:ascii="Arial" w:hAnsi="Arial" w:cs="Arial"/>
          <w:i/>
          <w:color w:val="000000" w:themeColor="text1"/>
          <w:sz w:val="22"/>
          <w:szCs w:val="22"/>
          <w:lang w:val="et-EE"/>
        </w:rPr>
      </w:pPr>
    </w:p>
    <w:p w14:paraId="2028E5E3" w14:textId="77777777" w:rsidR="00076464" w:rsidRPr="00134B81" w:rsidRDefault="00076464" w:rsidP="00076464">
      <w:pPr>
        <w:jc w:val="both"/>
        <w:rPr>
          <w:rFonts w:ascii="Arial" w:hAnsi="Arial" w:cs="Arial"/>
          <w:iCs/>
          <w:color w:val="000000" w:themeColor="text1"/>
          <w:sz w:val="22"/>
          <w:szCs w:val="22"/>
          <w:lang w:val="et-EE" w:eastAsia="et-EE"/>
        </w:rPr>
      </w:pPr>
      <w:r w:rsidRPr="00134B81">
        <w:rPr>
          <w:rFonts w:ascii="Arial" w:hAnsi="Arial" w:cs="Arial"/>
          <w:iCs/>
          <w:color w:val="000000" w:themeColor="text1"/>
          <w:sz w:val="22"/>
          <w:szCs w:val="22"/>
          <w:lang w:val="et-EE" w:eastAsia="et-EE"/>
        </w:rPr>
        <w:t>5.1. Abikõlblike kulude kindlaks määramisel lähtutakse ühendmääruse §-des 15–17 ja 21 sätestatust.</w:t>
      </w:r>
    </w:p>
    <w:p w14:paraId="5C07E93D" w14:textId="77777777" w:rsidR="00076464" w:rsidRPr="00134B81" w:rsidRDefault="00076464" w:rsidP="00076464">
      <w:pPr>
        <w:jc w:val="both"/>
        <w:rPr>
          <w:rFonts w:ascii="Arial" w:hAnsi="Arial" w:cs="Arial"/>
          <w:iCs/>
          <w:color w:val="000000" w:themeColor="text1"/>
          <w:sz w:val="22"/>
          <w:szCs w:val="22"/>
          <w:lang w:val="et-EE" w:eastAsia="et-EE"/>
        </w:rPr>
      </w:pPr>
    </w:p>
    <w:p w14:paraId="368BB6B5" w14:textId="77777777" w:rsidR="00076464" w:rsidRPr="00134B81" w:rsidRDefault="00076464" w:rsidP="00076464">
      <w:pPr>
        <w:jc w:val="both"/>
        <w:rPr>
          <w:rFonts w:ascii="Arial" w:hAnsi="Arial" w:cs="Arial"/>
          <w:iCs/>
          <w:color w:val="000000" w:themeColor="text1"/>
          <w:sz w:val="22"/>
          <w:szCs w:val="22"/>
          <w:lang w:val="et-EE" w:eastAsia="et-EE"/>
        </w:rPr>
      </w:pPr>
      <w:r w:rsidRPr="00134B81">
        <w:rPr>
          <w:rFonts w:ascii="Arial" w:hAnsi="Arial" w:cs="Arial"/>
          <w:iCs/>
          <w:color w:val="000000" w:themeColor="text1"/>
          <w:sz w:val="22"/>
          <w:szCs w:val="22"/>
          <w:lang w:val="et-EE" w:eastAsia="et-EE"/>
        </w:rPr>
        <w:t>5.2. TAT kaudseid kulusid hüvitatakse ainult ühtse määra alusel, mis on 15% TAT otsestest personalikuludest. Kaudseteks kuludeks loetakse ühendmääruse § 21 lõikes 3 nimetatud kulud.</w:t>
      </w:r>
    </w:p>
    <w:p w14:paraId="28ED06A9" w14:textId="77777777" w:rsidR="00076464" w:rsidRPr="00134B81" w:rsidRDefault="00076464" w:rsidP="00076464">
      <w:pPr>
        <w:jc w:val="both"/>
        <w:rPr>
          <w:rFonts w:ascii="Arial" w:hAnsi="Arial" w:cs="Arial"/>
          <w:iCs/>
          <w:color w:val="000000" w:themeColor="text1"/>
          <w:sz w:val="22"/>
          <w:szCs w:val="22"/>
          <w:lang w:val="et-EE" w:eastAsia="et-EE"/>
        </w:rPr>
      </w:pPr>
    </w:p>
    <w:p w14:paraId="2825511F" w14:textId="77777777" w:rsidR="00076464" w:rsidRPr="00134B81" w:rsidRDefault="00076464" w:rsidP="00076464">
      <w:pPr>
        <w:jc w:val="both"/>
        <w:rPr>
          <w:rFonts w:ascii="Arial" w:hAnsi="Arial" w:cs="Arial"/>
          <w:noProof/>
          <w:sz w:val="22"/>
          <w:szCs w:val="22"/>
          <w:lang w:val="et-EE"/>
        </w:rPr>
      </w:pPr>
      <w:r w:rsidRPr="00134B81">
        <w:rPr>
          <w:rFonts w:ascii="Arial" w:hAnsi="Arial" w:cs="Arial"/>
          <w:color w:val="000000" w:themeColor="text1"/>
          <w:sz w:val="22"/>
          <w:szCs w:val="22"/>
          <w:lang w:val="et-EE" w:eastAsia="et-EE"/>
        </w:rPr>
        <w:t>5.3. Abikõlblikud otsesed kulud on tegevuste elluviimiseks vajalikud kulud.</w:t>
      </w:r>
    </w:p>
    <w:p w14:paraId="11FE3F3A" w14:textId="55F7B8A5" w:rsidR="36B8D5F7" w:rsidRPr="00134B81" w:rsidRDefault="36B8D5F7" w:rsidP="36B8D5F7">
      <w:pPr>
        <w:jc w:val="both"/>
        <w:rPr>
          <w:rFonts w:ascii="Arial" w:hAnsi="Arial" w:cs="Arial"/>
          <w:color w:val="000000" w:themeColor="text1"/>
          <w:sz w:val="22"/>
          <w:szCs w:val="22"/>
          <w:lang w:val="et-EE" w:eastAsia="et-EE"/>
        </w:rPr>
      </w:pPr>
    </w:p>
    <w:p w14:paraId="57273C8E" w14:textId="3E9A9159" w:rsidR="00512B63" w:rsidRPr="00134B81" w:rsidRDefault="008940AC" w:rsidP="00512B63">
      <w:pPr>
        <w:autoSpaceDE w:val="0"/>
        <w:autoSpaceDN w:val="0"/>
        <w:jc w:val="both"/>
        <w:rPr>
          <w:rFonts w:ascii="Arial" w:hAnsi="Arial" w:cs="Arial"/>
          <w:noProof/>
          <w:sz w:val="22"/>
          <w:szCs w:val="22"/>
          <w:lang w:val="et-EE"/>
        </w:rPr>
      </w:pPr>
      <w:r w:rsidRPr="008940AC">
        <w:rPr>
          <w:rFonts w:ascii="Arial" w:eastAsia="Calibri" w:hAnsi="Arial" w:cs="Arial"/>
          <w:sz w:val="22"/>
          <w:szCs w:val="22"/>
          <w:lang w:val="et-EE"/>
        </w:rPr>
        <w:t>5.3</w:t>
      </w:r>
      <w:r w:rsidRPr="008940AC">
        <w:rPr>
          <w:rFonts w:ascii="Arial" w:eastAsia="Calibri" w:hAnsi="Arial" w:cs="Arial"/>
          <w:sz w:val="22"/>
          <w:szCs w:val="22"/>
          <w:vertAlign w:val="superscript"/>
          <w:lang w:val="et-EE"/>
        </w:rPr>
        <w:t>1</w:t>
      </w:r>
      <w:r w:rsidRPr="008940AC">
        <w:rPr>
          <w:rFonts w:ascii="Arial" w:eastAsia="Calibri" w:hAnsi="Arial" w:cs="Arial"/>
          <w:sz w:val="22"/>
          <w:szCs w:val="22"/>
          <w:lang w:val="et-EE"/>
        </w:rPr>
        <w:t xml:space="preserve">. </w:t>
      </w:r>
      <w:r w:rsidRPr="008940AC">
        <w:rPr>
          <w:rFonts w:ascii="Arial" w:eastAsia="Calibri" w:hAnsi="Arial" w:cs="Arial"/>
          <w:noProof/>
          <w:sz w:val="22"/>
          <w:szCs w:val="22"/>
          <w:lang w:val="et-EE"/>
        </w:rPr>
        <w:t>Abikõlblik on elluviija ja partnerite projektijuhtide, kommunikatsiooninõuniku, valdkonna ekspertide ja spetsialistide ning</w:t>
      </w:r>
      <w:r w:rsidRPr="008940AC">
        <w:rPr>
          <w:rFonts w:ascii="Arial" w:eastAsia="Calibri" w:hAnsi="Arial" w:cs="Arial"/>
          <w:sz w:val="22"/>
          <w:szCs w:val="22"/>
          <w:lang w:val="et-EE"/>
        </w:rPr>
        <w:t xml:space="preserve"> teenuseosutajate õppereiside ja koolituste (sh konverentside) lähetuskulu, sealhulgas majutus, transport, kindlustus, toitlustus, päevaraha, lennupiletid, osalemistasu ja muud kulud, ning Eestis või välisriigis kohapeal tekkiv transpordi- või muu kulu (nt turismimaks) vastavalt asutusesisesele lähetuste korrale ja riigisisestes õigusaktides kehtestatud piirmääradele.</w:t>
      </w:r>
    </w:p>
    <w:p w14:paraId="0728FFFB" w14:textId="77777777" w:rsidR="00512B63" w:rsidRPr="00134B81" w:rsidRDefault="00512B63" w:rsidP="36B8D5F7">
      <w:pPr>
        <w:jc w:val="both"/>
        <w:rPr>
          <w:rFonts w:ascii="Arial" w:hAnsi="Arial" w:cs="Arial"/>
          <w:color w:val="000000" w:themeColor="text1"/>
          <w:sz w:val="22"/>
          <w:szCs w:val="22"/>
          <w:lang w:val="et-EE" w:eastAsia="et-EE"/>
        </w:rPr>
      </w:pPr>
    </w:p>
    <w:p w14:paraId="0626A3BF" w14:textId="7F23455D" w:rsidR="00076464" w:rsidRPr="00134B81" w:rsidRDefault="326397B9" w:rsidP="00076464">
      <w:pPr>
        <w:autoSpaceDE w:val="0"/>
        <w:autoSpaceDN w:val="0"/>
        <w:jc w:val="both"/>
        <w:rPr>
          <w:rFonts w:ascii="Arial" w:hAnsi="Arial" w:cs="Arial"/>
          <w:noProof/>
          <w:sz w:val="22"/>
          <w:szCs w:val="22"/>
          <w:lang w:val="et-EE"/>
        </w:rPr>
      </w:pPr>
      <w:r w:rsidRPr="00134B81">
        <w:rPr>
          <w:rFonts w:ascii="Arial" w:hAnsi="Arial" w:cs="Arial"/>
          <w:noProof/>
          <w:sz w:val="22"/>
          <w:szCs w:val="22"/>
          <w:lang w:val="et-EE"/>
        </w:rPr>
        <w:t>5.</w:t>
      </w:r>
      <w:r w:rsidRPr="00134B81" w:rsidDel="00076464">
        <w:rPr>
          <w:rFonts w:ascii="Arial" w:hAnsi="Arial" w:cs="Arial"/>
          <w:noProof/>
          <w:sz w:val="22"/>
          <w:szCs w:val="22"/>
          <w:lang w:val="et-EE"/>
        </w:rPr>
        <w:t>4</w:t>
      </w:r>
      <w:r w:rsidRPr="00134B81">
        <w:rPr>
          <w:rFonts w:ascii="Arial" w:hAnsi="Arial" w:cs="Arial"/>
          <w:noProof/>
          <w:sz w:val="22"/>
          <w:szCs w:val="22"/>
          <w:lang w:val="et-EE"/>
        </w:rPr>
        <w:t>. Lisaks ühendmääruse §-s 17 nimetatud kuludele on TAT raames abikõlbmatud järgmised kulud:</w:t>
      </w:r>
    </w:p>
    <w:p w14:paraId="2A25A76C" w14:textId="109E5AE8" w:rsidR="217993E2" w:rsidRPr="00134B81" w:rsidRDefault="217993E2" w:rsidP="217993E2">
      <w:pPr>
        <w:jc w:val="both"/>
        <w:rPr>
          <w:rFonts w:ascii="Arial" w:hAnsi="Arial" w:cs="Arial"/>
          <w:noProof/>
          <w:sz w:val="22"/>
          <w:szCs w:val="22"/>
          <w:lang w:val="et-EE"/>
        </w:rPr>
      </w:pPr>
    </w:p>
    <w:p w14:paraId="13649867" w14:textId="3EFEA8A7" w:rsidR="00076464" w:rsidRPr="00134B81" w:rsidRDefault="326397B9" w:rsidP="00076464">
      <w:pPr>
        <w:autoSpaceDE w:val="0"/>
        <w:autoSpaceDN w:val="0"/>
        <w:jc w:val="both"/>
        <w:rPr>
          <w:rFonts w:ascii="Arial" w:hAnsi="Arial" w:cs="Arial"/>
          <w:noProof/>
          <w:sz w:val="22"/>
          <w:szCs w:val="22"/>
          <w:lang w:val="et-EE"/>
        </w:rPr>
      </w:pPr>
      <w:r w:rsidRPr="00134B81">
        <w:rPr>
          <w:rFonts w:ascii="Arial" w:hAnsi="Arial" w:cs="Arial"/>
          <w:noProof/>
          <w:sz w:val="22"/>
          <w:szCs w:val="22"/>
          <w:lang w:val="et-EE"/>
        </w:rPr>
        <w:t>5.</w:t>
      </w:r>
      <w:r w:rsidRPr="00134B81" w:rsidDel="00076464">
        <w:rPr>
          <w:rFonts w:ascii="Arial" w:hAnsi="Arial" w:cs="Arial"/>
          <w:noProof/>
          <w:sz w:val="22"/>
          <w:szCs w:val="22"/>
          <w:lang w:val="et-EE"/>
        </w:rPr>
        <w:t>4</w:t>
      </w:r>
      <w:r w:rsidRPr="00134B81">
        <w:rPr>
          <w:rFonts w:ascii="Arial" w:hAnsi="Arial" w:cs="Arial"/>
          <w:noProof/>
          <w:sz w:val="22"/>
          <w:szCs w:val="22"/>
          <w:lang w:val="et-EE"/>
        </w:rPr>
        <w:t>.1 hoonestatud ja hoonestamata maa, kinnisvara ja mootorsõiduki ost;</w:t>
      </w:r>
    </w:p>
    <w:p w14:paraId="37B4EA29" w14:textId="6F2644FB" w:rsidR="00260126" w:rsidRPr="00134B81" w:rsidRDefault="326397B9" w:rsidP="00076464">
      <w:pPr>
        <w:autoSpaceDE w:val="0"/>
        <w:autoSpaceDN w:val="0"/>
        <w:adjustRightInd w:val="0"/>
        <w:ind w:left="-20"/>
        <w:jc w:val="both"/>
        <w:rPr>
          <w:rFonts w:ascii="Arial" w:hAnsi="Arial" w:cs="Arial"/>
          <w:sz w:val="22"/>
          <w:szCs w:val="22"/>
          <w:lang w:val="et-EE"/>
        </w:rPr>
      </w:pPr>
      <w:r w:rsidRPr="00134B81">
        <w:rPr>
          <w:rFonts w:ascii="Arial" w:hAnsi="Arial" w:cs="Arial"/>
          <w:sz w:val="22"/>
          <w:szCs w:val="22"/>
          <w:lang w:val="et-EE"/>
        </w:rPr>
        <w:t>5.</w:t>
      </w:r>
      <w:r w:rsidRPr="00134B81" w:rsidDel="00076464">
        <w:rPr>
          <w:rFonts w:ascii="Arial" w:hAnsi="Arial" w:cs="Arial"/>
          <w:sz w:val="22"/>
          <w:szCs w:val="22"/>
          <w:lang w:val="et-EE"/>
        </w:rPr>
        <w:t>4</w:t>
      </w:r>
      <w:r w:rsidRPr="00134B81">
        <w:rPr>
          <w:rFonts w:ascii="Arial" w:hAnsi="Arial" w:cs="Arial"/>
          <w:sz w:val="22"/>
          <w:szCs w:val="22"/>
          <w:lang w:val="et-EE"/>
        </w:rPr>
        <w:t xml:space="preserve">.2 </w:t>
      </w:r>
      <w:proofErr w:type="spellStart"/>
      <w:r w:rsidRPr="00134B81">
        <w:rPr>
          <w:rFonts w:ascii="Arial" w:hAnsi="Arial" w:cs="Arial"/>
          <w:sz w:val="22"/>
          <w:szCs w:val="22"/>
          <w:lang w:val="et-EE"/>
        </w:rPr>
        <w:t>väliskoolituse</w:t>
      </w:r>
      <w:proofErr w:type="spellEnd"/>
      <w:r w:rsidRPr="00134B81">
        <w:rPr>
          <w:rFonts w:ascii="Arial" w:hAnsi="Arial" w:cs="Arial"/>
          <w:sz w:val="22"/>
          <w:szCs w:val="22"/>
          <w:lang w:val="et-EE"/>
        </w:rPr>
        <w:t xml:space="preserve"> ja -lähetuse kulud väljaspool Euroopa Liidu liikmesriike;</w:t>
      </w:r>
      <w:r w:rsidR="19BD4A96" w:rsidRPr="00134B81">
        <w:t xml:space="preserve"> </w:t>
      </w:r>
      <w:r w:rsidR="0032535F" w:rsidRPr="00134B81">
        <w:rPr>
          <w:rFonts w:ascii="Arial" w:hAnsi="Arial" w:cs="Arial"/>
          <w:iCs/>
          <w:color w:val="000000" w:themeColor="text1"/>
          <w:sz w:val="22"/>
          <w:szCs w:val="22"/>
          <w:lang w:val="et-EE" w:eastAsia="et-EE"/>
        </w:rPr>
        <w:t>[KEHTETU ALATES 01.07.202</w:t>
      </w:r>
      <w:r w:rsidR="00EB22E2" w:rsidRPr="00134B81">
        <w:rPr>
          <w:rFonts w:ascii="Arial" w:hAnsi="Arial" w:cs="Arial"/>
          <w:iCs/>
          <w:color w:val="000000" w:themeColor="text1"/>
          <w:sz w:val="22"/>
          <w:szCs w:val="22"/>
          <w:lang w:val="et-EE" w:eastAsia="et-EE"/>
        </w:rPr>
        <w:t>5</w:t>
      </w:r>
      <w:r w:rsidR="0032535F" w:rsidRPr="00134B81">
        <w:rPr>
          <w:rFonts w:ascii="Arial" w:hAnsi="Arial" w:cs="Arial"/>
          <w:iCs/>
          <w:color w:val="000000" w:themeColor="text1"/>
          <w:sz w:val="22"/>
          <w:szCs w:val="22"/>
          <w:lang w:val="et-EE" w:eastAsia="et-EE"/>
        </w:rPr>
        <w:t>]</w:t>
      </w:r>
    </w:p>
    <w:p w14:paraId="07CC3330" w14:textId="4562F82B" w:rsidR="00076464" w:rsidRPr="00134B81" w:rsidRDefault="326397B9" w:rsidP="00076464">
      <w:pPr>
        <w:jc w:val="both"/>
        <w:rPr>
          <w:rFonts w:ascii="Arial" w:hAnsi="Arial" w:cs="Arial"/>
          <w:sz w:val="22"/>
          <w:szCs w:val="22"/>
          <w:lang w:val="et-EE"/>
        </w:rPr>
      </w:pPr>
      <w:r w:rsidRPr="00134B81">
        <w:rPr>
          <w:rFonts w:ascii="Arial" w:hAnsi="Arial" w:cs="Arial"/>
          <w:sz w:val="22"/>
          <w:szCs w:val="22"/>
          <w:lang w:val="et-EE"/>
        </w:rPr>
        <w:t>5.</w:t>
      </w:r>
      <w:r w:rsidRPr="00134B81" w:rsidDel="00076464">
        <w:rPr>
          <w:rFonts w:ascii="Arial" w:hAnsi="Arial" w:cs="Arial"/>
          <w:sz w:val="22"/>
          <w:szCs w:val="22"/>
          <w:lang w:val="et-EE"/>
        </w:rPr>
        <w:t>4</w:t>
      </w:r>
      <w:r w:rsidRPr="00134B81" w:rsidDel="326397B9">
        <w:rPr>
          <w:rFonts w:ascii="Arial" w:hAnsi="Arial" w:cs="Arial"/>
          <w:sz w:val="22"/>
          <w:szCs w:val="22"/>
          <w:lang w:val="et-EE"/>
        </w:rPr>
        <w:t>.</w:t>
      </w:r>
      <w:r w:rsidRPr="00134B81" w:rsidDel="00076464">
        <w:rPr>
          <w:rFonts w:ascii="Arial" w:hAnsi="Arial" w:cs="Arial"/>
          <w:sz w:val="22"/>
          <w:szCs w:val="22"/>
          <w:lang w:val="et-EE"/>
        </w:rPr>
        <w:t>3</w:t>
      </w:r>
      <w:r w:rsidRPr="00134B81">
        <w:rPr>
          <w:rFonts w:ascii="Arial" w:hAnsi="Arial" w:cs="Arial"/>
          <w:sz w:val="22"/>
          <w:szCs w:val="22"/>
          <w:lang w:val="et-EE"/>
        </w:rPr>
        <w:t xml:space="preserve"> päevaraha ja mootorsõiduki kasutamise kulu osas, mis ületab vastavates õigusaktides kehtestatud maksustamisele mittekuuluvat piirmäära.</w:t>
      </w:r>
    </w:p>
    <w:p w14:paraId="3FD45C41" w14:textId="77777777" w:rsidR="00076464" w:rsidRPr="00134B81" w:rsidRDefault="00076464" w:rsidP="00076464">
      <w:pPr>
        <w:jc w:val="both"/>
        <w:rPr>
          <w:rFonts w:ascii="Arial" w:hAnsi="Arial" w:cs="Arial"/>
          <w:iCs/>
          <w:color w:val="000000" w:themeColor="text1"/>
          <w:sz w:val="22"/>
          <w:szCs w:val="22"/>
          <w:lang w:val="et-EE" w:eastAsia="et-EE"/>
        </w:rPr>
      </w:pPr>
    </w:p>
    <w:p w14:paraId="50E3FCB5" w14:textId="77777777" w:rsidR="00076464" w:rsidRPr="00134B81" w:rsidRDefault="00076464" w:rsidP="0929F284">
      <w:pPr>
        <w:pStyle w:val="Pealkiri1"/>
        <w:numPr>
          <w:ilvl w:val="0"/>
          <w:numId w:val="0"/>
        </w:numPr>
        <w:spacing w:before="0" w:after="0"/>
        <w:rPr>
          <w:i/>
          <w:iCs/>
          <w:color w:val="000000" w:themeColor="text1"/>
          <w:lang w:val="et-EE" w:eastAsia="et-EE"/>
        </w:rPr>
      </w:pPr>
      <w:bookmarkStart w:id="34" w:name="_Toc200628143"/>
      <w:bookmarkStart w:id="35" w:name="_Toc201224288"/>
      <w:bookmarkStart w:id="36" w:name="_Toc242556899"/>
      <w:r w:rsidRPr="00134B81">
        <w:rPr>
          <w:color w:val="000000" w:themeColor="text1"/>
          <w:lang w:val="et-EE"/>
        </w:rPr>
        <w:t>6. Toetuse maksmise tingimused ja kord</w:t>
      </w:r>
      <w:bookmarkEnd w:id="34"/>
      <w:bookmarkEnd w:id="35"/>
      <w:bookmarkEnd w:id="36"/>
      <w:r w:rsidRPr="00134B81">
        <w:rPr>
          <w:color w:val="000000" w:themeColor="text1"/>
          <w:lang w:val="et-EE"/>
        </w:rPr>
        <w:t xml:space="preserve"> </w:t>
      </w:r>
    </w:p>
    <w:p w14:paraId="55629673" w14:textId="77777777" w:rsidR="00076464" w:rsidRPr="00134B81" w:rsidRDefault="00076464" w:rsidP="00076464">
      <w:pPr>
        <w:jc w:val="both"/>
        <w:rPr>
          <w:rFonts w:ascii="Arial" w:hAnsi="Arial" w:cs="Arial"/>
          <w:i/>
          <w:color w:val="000000" w:themeColor="text1"/>
          <w:sz w:val="22"/>
          <w:szCs w:val="22"/>
          <w:lang w:val="et-EE"/>
        </w:rPr>
      </w:pPr>
    </w:p>
    <w:p w14:paraId="4232ACCB" w14:textId="13F4685D" w:rsidR="00076464" w:rsidRPr="00134B81" w:rsidRDefault="00076464" w:rsidP="00076464">
      <w:pPr>
        <w:jc w:val="both"/>
        <w:rPr>
          <w:rFonts w:ascii="Arial" w:hAnsi="Arial" w:cs="Arial"/>
          <w:iCs/>
          <w:color w:val="000000" w:themeColor="text1"/>
          <w:sz w:val="22"/>
          <w:szCs w:val="22"/>
          <w:lang w:val="et-EE" w:eastAsia="et-EE"/>
        </w:rPr>
      </w:pPr>
      <w:r w:rsidRPr="00134B81">
        <w:rPr>
          <w:rFonts w:ascii="Arial" w:hAnsi="Arial" w:cs="Arial"/>
          <w:iCs/>
          <w:color w:val="000000" w:themeColor="text1"/>
          <w:sz w:val="22"/>
          <w:szCs w:val="22"/>
          <w:lang w:val="et-EE" w:eastAsia="et-EE"/>
        </w:rPr>
        <w:t xml:space="preserve">6.1. Toetust makstakse vastavalt </w:t>
      </w:r>
      <w:r w:rsidRPr="00134B81">
        <w:rPr>
          <w:rFonts w:ascii="Arial" w:hAnsi="Arial" w:cs="Arial"/>
          <w:noProof/>
          <w:sz w:val="22"/>
          <w:szCs w:val="22"/>
          <w:lang w:val="et-EE"/>
        </w:rPr>
        <w:t xml:space="preserve">ühendmääruse </w:t>
      </w:r>
      <w:r w:rsidRPr="00134B81">
        <w:rPr>
          <w:rFonts w:ascii="Arial" w:hAnsi="Arial" w:cs="Arial"/>
          <w:sz w:val="22"/>
          <w:szCs w:val="22"/>
          <w:lang w:val="et-EE"/>
        </w:rPr>
        <w:t>§ 27 lõike 1 punktis 1 (tegelikud kulud)</w:t>
      </w:r>
      <w:r w:rsidR="005D3960" w:rsidRPr="00134B81">
        <w:rPr>
          <w:rFonts w:ascii="Arial" w:hAnsi="Arial" w:cs="Arial"/>
          <w:sz w:val="22"/>
          <w:szCs w:val="22"/>
          <w:lang w:val="et-EE"/>
        </w:rPr>
        <w:t xml:space="preserve"> </w:t>
      </w:r>
      <w:r w:rsidRPr="00134B81" w:rsidDel="005D3960">
        <w:rPr>
          <w:rFonts w:ascii="Arial" w:hAnsi="Arial" w:cs="Arial"/>
          <w:sz w:val="22"/>
          <w:szCs w:val="22"/>
          <w:lang w:val="et-EE"/>
        </w:rPr>
        <w:t>ja</w:t>
      </w:r>
      <w:r w:rsidRPr="00134B81">
        <w:rPr>
          <w:rFonts w:ascii="Arial" w:hAnsi="Arial" w:cs="Arial"/>
          <w:sz w:val="22"/>
          <w:szCs w:val="22"/>
          <w:lang w:val="et-EE"/>
        </w:rPr>
        <w:t xml:space="preserve"> § 28 </w:t>
      </w:r>
      <w:r w:rsidR="00AB3501" w:rsidRPr="00134B81">
        <w:rPr>
          <w:rFonts w:ascii="Arial" w:hAnsi="Arial" w:cs="Arial"/>
          <w:sz w:val="22"/>
          <w:szCs w:val="22"/>
          <w:lang w:val="et-EE"/>
        </w:rPr>
        <w:t>lõikes</w:t>
      </w:r>
      <w:r w:rsidRPr="00134B81">
        <w:rPr>
          <w:rFonts w:ascii="Arial" w:hAnsi="Arial" w:cs="Arial"/>
          <w:sz w:val="22"/>
          <w:szCs w:val="22"/>
          <w:lang w:val="et-EE"/>
        </w:rPr>
        <w:t> 3 (kaudsed kulud 15% TAT otsestest personalikuludest) sätestatule</w:t>
      </w:r>
      <w:r w:rsidRPr="00134B81">
        <w:rPr>
          <w:rFonts w:ascii="Arial" w:hAnsi="Arial" w:cs="Arial"/>
          <w:color w:val="000000" w:themeColor="text1"/>
          <w:sz w:val="22"/>
          <w:szCs w:val="22"/>
          <w:lang w:val="et-EE" w:eastAsia="et-EE"/>
        </w:rPr>
        <w:t>, kui abikõlblik kulu on tekkinud ja see on tasutud.</w:t>
      </w:r>
      <w:r w:rsidRPr="00134B81">
        <w:rPr>
          <w:rFonts w:ascii="Arial" w:hAnsi="Arial" w:cs="Arial"/>
          <w:iCs/>
          <w:color w:val="000000" w:themeColor="text1"/>
          <w:sz w:val="22"/>
          <w:szCs w:val="22"/>
          <w:lang w:val="et-EE" w:eastAsia="et-EE"/>
        </w:rPr>
        <w:t xml:space="preserve"> </w:t>
      </w:r>
    </w:p>
    <w:p w14:paraId="2D1BBA9E" w14:textId="77777777" w:rsidR="00076464" w:rsidRPr="00134B81" w:rsidRDefault="00076464" w:rsidP="00076464">
      <w:pPr>
        <w:jc w:val="both"/>
        <w:rPr>
          <w:rFonts w:ascii="Arial" w:hAnsi="Arial" w:cs="Arial"/>
          <w:iCs/>
          <w:color w:val="000000" w:themeColor="text1"/>
          <w:sz w:val="22"/>
          <w:szCs w:val="22"/>
          <w:lang w:val="et-EE" w:eastAsia="et-EE"/>
        </w:rPr>
      </w:pPr>
    </w:p>
    <w:p w14:paraId="1BD31532" w14:textId="77777777" w:rsidR="00076464" w:rsidRPr="00134B81" w:rsidRDefault="00076464" w:rsidP="00076464">
      <w:pPr>
        <w:jc w:val="both"/>
        <w:rPr>
          <w:rFonts w:ascii="Arial" w:hAnsi="Arial" w:cs="Arial"/>
          <w:iCs/>
          <w:color w:val="000000" w:themeColor="text1"/>
          <w:sz w:val="22"/>
          <w:szCs w:val="22"/>
          <w:lang w:val="et-EE" w:eastAsia="et-EE"/>
        </w:rPr>
      </w:pPr>
      <w:r w:rsidRPr="00134B81">
        <w:rPr>
          <w:rFonts w:ascii="Arial" w:hAnsi="Arial" w:cs="Arial"/>
          <w:iCs/>
          <w:color w:val="000000" w:themeColor="text1"/>
          <w:sz w:val="22"/>
          <w:szCs w:val="22"/>
          <w:lang w:val="et-EE" w:eastAsia="et-EE"/>
        </w:rPr>
        <w:t xml:space="preserve">6.2. Enne esimese makse saamist peab elluviija esitama </w:t>
      </w:r>
      <w:proofErr w:type="spellStart"/>
      <w:r w:rsidRPr="00134B81">
        <w:rPr>
          <w:rFonts w:ascii="Arial" w:hAnsi="Arial" w:cs="Arial"/>
          <w:iCs/>
          <w:color w:val="000000" w:themeColor="text1"/>
          <w:sz w:val="22"/>
          <w:szCs w:val="22"/>
          <w:lang w:val="et-EE" w:eastAsia="et-EE"/>
        </w:rPr>
        <w:t>RÜ-le</w:t>
      </w:r>
      <w:proofErr w:type="spellEnd"/>
      <w:r w:rsidRPr="00134B81">
        <w:rPr>
          <w:rFonts w:ascii="Arial" w:hAnsi="Arial" w:cs="Arial"/>
          <w:iCs/>
          <w:color w:val="000000" w:themeColor="text1"/>
          <w:sz w:val="22"/>
          <w:szCs w:val="22"/>
          <w:lang w:val="et-EE" w:eastAsia="et-EE"/>
        </w:rPr>
        <w:t>:</w:t>
      </w:r>
    </w:p>
    <w:p w14:paraId="0BE0D1D2" w14:textId="77777777" w:rsidR="00076464" w:rsidRPr="00134B81" w:rsidRDefault="00076464" w:rsidP="00076464">
      <w:pPr>
        <w:jc w:val="both"/>
        <w:rPr>
          <w:rFonts w:ascii="Arial" w:hAnsi="Arial" w:cs="Arial"/>
          <w:iCs/>
          <w:color w:val="000000" w:themeColor="text1"/>
          <w:sz w:val="22"/>
          <w:szCs w:val="22"/>
          <w:lang w:val="et-EE" w:eastAsia="et-EE"/>
        </w:rPr>
      </w:pPr>
      <w:r w:rsidRPr="00134B81">
        <w:rPr>
          <w:rFonts w:ascii="Arial" w:hAnsi="Arial" w:cs="Arial"/>
          <w:iCs/>
          <w:color w:val="000000" w:themeColor="text1"/>
          <w:sz w:val="22"/>
          <w:szCs w:val="22"/>
          <w:lang w:val="et-EE" w:eastAsia="et-EE"/>
        </w:rPr>
        <w:t xml:space="preserve">6.2.1 väljavõtte oma raamatupidamise </w:t>
      </w:r>
      <w:proofErr w:type="spellStart"/>
      <w:r w:rsidRPr="00134B81">
        <w:rPr>
          <w:rFonts w:ascii="Arial" w:hAnsi="Arial" w:cs="Arial"/>
          <w:iCs/>
          <w:color w:val="000000" w:themeColor="text1"/>
          <w:sz w:val="22"/>
          <w:szCs w:val="22"/>
          <w:lang w:val="et-EE" w:eastAsia="et-EE"/>
        </w:rPr>
        <w:t>sise</w:t>
      </w:r>
      <w:proofErr w:type="spellEnd"/>
      <w:r w:rsidRPr="00134B81">
        <w:rPr>
          <w:rFonts w:ascii="Arial" w:hAnsi="Arial" w:cs="Arial"/>
          <w:iCs/>
          <w:color w:val="000000" w:themeColor="text1"/>
          <w:sz w:val="22"/>
          <w:szCs w:val="22"/>
          <w:lang w:val="et-EE" w:eastAsia="et-EE"/>
        </w:rPr>
        <w:t>-eeskirjast, milles on kirjeldatud, kuidas TAT kulusid ja tasumist eristatakse raamatupidamises muudest TAT rakendaja kuludest, välja arvatud lihtsustatud kulude kasutamise korral;</w:t>
      </w:r>
    </w:p>
    <w:p w14:paraId="4ADE10AC" w14:textId="77777777" w:rsidR="00076464" w:rsidRPr="00134B81" w:rsidRDefault="00076464" w:rsidP="00076464">
      <w:pPr>
        <w:jc w:val="both"/>
        <w:rPr>
          <w:rFonts w:ascii="Arial" w:hAnsi="Arial" w:cs="Arial"/>
          <w:iCs/>
          <w:color w:val="000000" w:themeColor="text1"/>
          <w:sz w:val="22"/>
          <w:szCs w:val="22"/>
          <w:lang w:val="et-EE" w:eastAsia="et-EE"/>
        </w:rPr>
      </w:pPr>
      <w:r w:rsidRPr="00134B81">
        <w:rPr>
          <w:rFonts w:ascii="Arial" w:hAnsi="Arial" w:cs="Arial"/>
          <w:iCs/>
          <w:color w:val="000000" w:themeColor="text1"/>
          <w:sz w:val="22"/>
          <w:szCs w:val="22"/>
          <w:lang w:val="et-EE" w:eastAsia="et-EE"/>
        </w:rPr>
        <w:t>6.2.2 viite riigihangete tegemise korrale asutuses;</w:t>
      </w:r>
    </w:p>
    <w:p w14:paraId="443276D8" w14:textId="77777777" w:rsidR="00076464" w:rsidRPr="00134B81" w:rsidRDefault="00076464" w:rsidP="00076464">
      <w:pPr>
        <w:jc w:val="both"/>
        <w:rPr>
          <w:rFonts w:ascii="Arial" w:hAnsi="Arial" w:cs="Arial"/>
          <w:iCs/>
          <w:color w:val="000000" w:themeColor="text1"/>
          <w:sz w:val="22"/>
          <w:szCs w:val="22"/>
          <w:lang w:val="et-EE" w:eastAsia="et-EE"/>
        </w:rPr>
      </w:pPr>
      <w:r w:rsidRPr="00134B81">
        <w:rPr>
          <w:rFonts w:ascii="Arial" w:hAnsi="Arial" w:cs="Arial"/>
          <w:iCs/>
          <w:color w:val="000000" w:themeColor="text1"/>
          <w:sz w:val="22"/>
          <w:szCs w:val="22"/>
          <w:lang w:val="et-EE" w:eastAsia="et-EE"/>
        </w:rPr>
        <w:t>6.2.3 edasivolitatud õiguste korral esindusõigusliku isiku antud volituse koopia.</w:t>
      </w:r>
    </w:p>
    <w:p w14:paraId="5F060692" w14:textId="77777777" w:rsidR="00076464" w:rsidRPr="00134B81" w:rsidRDefault="00076464" w:rsidP="00076464">
      <w:pPr>
        <w:jc w:val="both"/>
        <w:rPr>
          <w:rFonts w:ascii="Arial" w:hAnsi="Arial" w:cs="Arial"/>
          <w:iCs/>
          <w:color w:val="000000" w:themeColor="text1"/>
          <w:sz w:val="22"/>
          <w:szCs w:val="22"/>
          <w:lang w:val="et-EE" w:eastAsia="et-EE"/>
        </w:rPr>
      </w:pPr>
    </w:p>
    <w:p w14:paraId="05370189" w14:textId="77777777" w:rsidR="00076464" w:rsidRPr="00134B81" w:rsidRDefault="00076464" w:rsidP="00076464">
      <w:pPr>
        <w:jc w:val="both"/>
        <w:rPr>
          <w:rFonts w:ascii="Arial" w:hAnsi="Arial" w:cs="Arial"/>
          <w:iCs/>
          <w:color w:val="000000" w:themeColor="text1"/>
          <w:sz w:val="22"/>
          <w:szCs w:val="22"/>
          <w:lang w:val="et-EE" w:eastAsia="et-EE"/>
        </w:rPr>
      </w:pPr>
      <w:r w:rsidRPr="00134B81">
        <w:rPr>
          <w:rFonts w:ascii="Arial" w:hAnsi="Arial" w:cs="Arial"/>
          <w:iCs/>
          <w:color w:val="000000" w:themeColor="text1"/>
          <w:sz w:val="22"/>
          <w:szCs w:val="22"/>
          <w:lang w:val="et-EE" w:eastAsia="et-EE"/>
        </w:rPr>
        <w:t xml:space="preserve">6.3. Punktis 6.2 nimetatud dokumente ei pea esitama, kui elluviija on varasema TAT rakendamisel nimetatud dokumendid esitanud ja neid ei ole enne uue TAT rakendamist muudetud. Elluviija esitab </w:t>
      </w:r>
      <w:proofErr w:type="spellStart"/>
      <w:r w:rsidRPr="00134B81">
        <w:rPr>
          <w:rFonts w:ascii="Arial" w:hAnsi="Arial" w:cs="Arial"/>
          <w:iCs/>
          <w:color w:val="000000" w:themeColor="text1"/>
          <w:sz w:val="22"/>
          <w:szCs w:val="22"/>
          <w:lang w:val="et-EE" w:eastAsia="et-EE"/>
        </w:rPr>
        <w:t>RÜ-le</w:t>
      </w:r>
      <w:proofErr w:type="spellEnd"/>
      <w:r w:rsidRPr="00134B81">
        <w:rPr>
          <w:rFonts w:ascii="Arial" w:hAnsi="Arial" w:cs="Arial"/>
          <w:iCs/>
          <w:color w:val="000000" w:themeColor="text1"/>
          <w:sz w:val="22"/>
          <w:szCs w:val="22"/>
          <w:lang w:val="et-EE" w:eastAsia="et-EE"/>
        </w:rPr>
        <w:t xml:space="preserve"> sellekohase kirjaliku kinnituse. </w:t>
      </w:r>
    </w:p>
    <w:p w14:paraId="2A4286DD" w14:textId="77777777" w:rsidR="00076464" w:rsidRPr="00134B81" w:rsidRDefault="00076464" w:rsidP="00076464">
      <w:pPr>
        <w:jc w:val="both"/>
        <w:rPr>
          <w:rFonts w:ascii="Arial" w:hAnsi="Arial" w:cs="Arial"/>
          <w:iCs/>
          <w:color w:val="000000" w:themeColor="text1"/>
          <w:sz w:val="22"/>
          <w:szCs w:val="22"/>
          <w:lang w:val="et-EE" w:eastAsia="et-EE"/>
        </w:rPr>
      </w:pPr>
    </w:p>
    <w:p w14:paraId="553C9890" w14:textId="26F7F74E" w:rsidR="00076464" w:rsidRPr="00134B81" w:rsidRDefault="00076464" w:rsidP="00076464">
      <w:pPr>
        <w:jc w:val="both"/>
        <w:rPr>
          <w:rFonts w:ascii="Arial" w:hAnsi="Arial" w:cs="Arial"/>
          <w:iCs/>
          <w:color w:val="000000" w:themeColor="text1"/>
          <w:sz w:val="22"/>
          <w:szCs w:val="22"/>
          <w:lang w:val="et-EE" w:eastAsia="et-EE"/>
        </w:rPr>
      </w:pPr>
      <w:r w:rsidRPr="00134B81">
        <w:rPr>
          <w:rFonts w:ascii="Arial" w:hAnsi="Arial" w:cs="Arial"/>
          <w:iCs/>
          <w:color w:val="000000" w:themeColor="text1"/>
          <w:sz w:val="22"/>
          <w:szCs w:val="22"/>
          <w:lang w:val="et-EE" w:eastAsia="et-EE"/>
        </w:rPr>
        <w:lastRenderedPageBreak/>
        <w:t xml:space="preserve">6.4. Makse saamise aluseks olevaid dokumente ja tõendeid esitab elluviija </w:t>
      </w:r>
      <w:proofErr w:type="spellStart"/>
      <w:r w:rsidRPr="00134B81">
        <w:rPr>
          <w:rFonts w:ascii="Arial" w:hAnsi="Arial" w:cs="Arial"/>
          <w:iCs/>
          <w:color w:val="000000" w:themeColor="text1"/>
          <w:sz w:val="22"/>
          <w:szCs w:val="22"/>
          <w:lang w:val="et-EE" w:eastAsia="et-EE"/>
        </w:rPr>
        <w:t>RÜ-le</w:t>
      </w:r>
      <w:proofErr w:type="spellEnd"/>
      <w:r w:rsidRPr="00134B81">
        <w:rPr>
          <w:rFonts w:ascii="Arial" w:hAnsi="Arial" w:cs="Arial"/>
          <w:iCs/>
          <w:color w:val="000000" w:themeColor="text1"/>
          <w:sz w:val="22"/>
          <w:szCs w:val="22"/>
          <w:lang w:val="et-EE" w:eastAsia="et-EE"/>
        </w:rPr>
        <w:t xml:space="preserve"> e-toetuse keskkonna kaudu üks kord kuus.</w:t>
      </w:r>
    </w:p>
    <w:p w14:paraId="10B5A2B5" w14:textId="77777777" w:rsidR="00076464" w:rsidRPr="00134B81" w:rsidRDefault="00076464" w:rsidP="00076464">
      <w:pPr>
        <w:jc w:val="both"/>
        <w:rPr>
          <w:rFonts w:ascii="Arial" w:hAnsi="Arial" w:cs="Arial"/>
          <w:iCs/>
          <w:color w:val="000000" w:themeColor="text1"/>
          <w:sz w:val="22"/>
          <w:szCs w:val="22"/>
          <w:lang w:val="et-EE" w:eastAsia="et-EE"/>
        </w:rPr>
      </w:pPr>
    </w:p>
    <w:p w14:paraId="232FBDCA" w14:textId="77777777" w:rsidR="00076464" w:rsidRPr="00134B81" w:rsidRDefault="00076464" w:rsidP="00076464">
      <w:pPr>
        <w:jc w:val="both"/>
        <w:rPr>
          <w:rFonts w:ascii="Arial" w:hAnsi="Arial" w:cs="Arial"/>
          <w:iCs/>
          <w:color w:val="000000" w:themeColor="text1"/>
          <w:sz w:val="22"/>
          <w:szCs w:val="22"/>
          <w:lang w:val="et-EE" w:eastAsia="et-EE"/>
        </w:rPr>
      </w:pPr>
      <w:r w:rsidRPr="00134B81">
        <w:rPr>
          <w:rFonts w:ascii="Arial" w:hAnsi="Arial" w:cs="Arial"/>
          <w:iCs/>
          <w:color w:val="000000" w:themeColor="text1"/>
          <w:sz w:val="22"/>
          <w:szCs w:val="22"/>
          <w:lang w:val="et-EE" w:eastAsia="et-EE"/>
        </w:rPr>
        <w:t>6.5. Makse aluseks olevate dokumentide menetlusaeg on kuni 80 kalendripäeva dokumentide saamisest arvates. RÜ maksab toetuse elluviijale välja, kui on tuvastanud hüvitamisele esitatud kulude abikõlblikkuse.</w:t>
      </w:r>
    </w:p>
    <w:p w14:paraId="7990C585" w14:textId="77777777" w:rsidR="00076464" w:rsidRPr="00134B81" w:rsidRDefault="00076464" w:rsidP="00076464">
      <w:pPr>
        <w:jc w:val="both"/>
        <w:rPr>
          <w:rFonts w:ascii="Arial" w:hAnsi="Arial" w:cs="Arial"/>
          <w:iCs/>
          <w:color w:val="000000" w:themeColor="text1"/>
          <w:sz w:val="22"/>
          <w:szCs w:val="22"/>
          <w:lang w:val="et-EE" w:eastAsia="et-EE"/>
        </w:rPr>
      </w:pPr>
    </w:p>
    <w:p w14:paraId="41F68909" w14:textId="77777777" w:rsidR="00076464" w:rsidRPr="00134B81" w:rsidRDefault="00076464" w:rsidP="00076464">
      <w:pPr>
        <w:jc w:val="both"/>
        <w:rPr>
          <w:rFonts w:ascii="Arial" w:hAnsi="Arial" w:cs="Arial"/>
          <w:iCs/>
          <w:color w:val="000000" w:themeColor="text1"/>
          <w:sz w:val="22"/>
          <w:szCs w:val="22"/>
          <w:lang w:val="et-EE" w:eastAsia="et-EE"/>
        </w:rPr>
      </w:pPr>
      <w:r w:rsidRPr="00134B81">
        <w:rPr>
          <w:rFonts w:ascii="Arial" w:hAnsi="Arial" w:cs="Arial"/>
          <w:iCs/>
          <w:color w:val="000000" w:themeColor="text1"/>
          <w:sz w:val="22"/>
          <w:szCs w:val="22"/>
          <w:lang w:val="et-EE" w:eastAsia="et-EE"/>
        </w:rPr>
        <w:t>6.6. RÜ ja korraldusasutuse õigused ja kohustused makse menetlemise peatamisel ja maksest keeldumisel on sätestatud ühendmääruse §-s 33.</w:t>
      </w:r>
    </w:p>
    <w:p w14:paraId="29F3F2B7" w14:textId="77777777" w:rsidR="00076464" w:rsidRPr="00134B81" w:rsidRDefault="00076464" w:rsidP="00076464">
      <w:pPr>
        <w:jc w:val="both"/>
        <w:rPr>
          <w:rFonts w:ascii="Arial" w:hAnsi="Arial" w:cs="Arial"/>
          <w:iCs/>
          <w:color w:val="000000" w:themeColor="text1"/>
          <w:sz w:val="22"/>
          <w:szCs w:val="22"/>
          <w:lang w:val="et-EE" w:eastAsia="et-EE"/>
        </w:rPr>
      </w:pPr>
    </w:p>
    <w:p w14:paraId="0EB32529" w14:textId="77777777" w:rsidR="00076464" w:rsidRPr="00134B81" w:rsidRDefault="00076464" w:rsidP="00076464">
      <w:pPr>
        <w:jc w:val="both"/>
        <w:rPr>
          <w:rFonts w:ascii="Arial" w:hAnsi="Arial" w:cs="Arial"/>
          <w:iCs/>
          <w:color w:val="000000" w:themeColor="text1"/>
          <w:sz w:val="22"/>
          <w:szCs w:val="22"/>
          <w:lang w:val="et-EE" w:eastAsia="et-EE"/>
        </w:rPr>
      </w:pPr>
      <w:r w:rsidRPr="00134B81">
        <w:rPr>
          <w:rFonts w:ascii="Arial" w:hAnsi="Arial" w:cs="Arial"/>
          <w:iCs/>
          <w:color w:val="000000" w:themeColor="text1"/>
          <w:sz w:val="22"/>
          <w:szCs w:val="22"/>
          <w:lang w:val="et-EE" w:eastAsia="et-EE"/>
        </w:rPr>
        <w:t>6.7. Lõppmakse saamiseks esitatavad dokumendid esitatakse koos TAT lõpparuandega. Lõppmakse tehakse pärast tingimuste ja kohustuste täitmist ning RÜ kontrollitud lõpparuande kinnitamist.</w:t>
      </w:r>
    </w:p>
    <w:p w14:paraId="09A53EBC" w14:textId="77777777" w:rsidR="00076464" w:rsidRPr="00134B81" w:rsidRDefault="00076464" w:rsidP="00076464">
      <w:pPr>
        <w:pStyle w:val="Pealkiri1"/>
        <w:numPr>
          <w:ilvl w:val="0"/>
          <w:numId w:val="0"/>
        </w:numPr>
        <w:spacing w:before="0" w:after="0"/>
        <w:jc w:val="both"/>
        <w:rPr>
          <w:color w:val="000000" w:themeColor="text1"/>
          <w:lang w:val="et-EE"/>
        </w:rPr>
      </w:pPr>
    </w:p>
    <w:p w14:paraId="2364658D" w14:textId="77777777" w:rsidR="00076464" w:rsidRPr="00134B81" w:rsidRDefault="00076464" w:rsidP="0929F284">
      <w:pPr>
        <w:pStyle w:val="Pealkiri1"/>
        <w:numPr>
          <w:ilvl w:val="0"/>
          <w:numId w:val="0"/>
        </w:numPr>
        <w:spacing w:before="0" w:after="0"/>
        <w:jc w:val="both"/>
        <w:rPr>
          <w:i/>
          <w:iCs/>
          <w:color w:val="000000" w:themeColor="text1"/>
          <w:lang w:val="et-EE" w:eastAsia="et-EE"/>
        </w:rPr>
      </w:pPr>
      <w:bookmarkStart w:id="37" w:name="_Toc200628144"/>
      <w:bookmarkStart w:id="38" w:name="_Toc201224289"/>
      <w:bookmarkStart w:id="39" w:name="_Toc1164321031"/>
      <w:r w:rsidRPr="00134B81">
        <w:rPr>
          <w:color w:val="000000" w:themeColor="text1"/>
          <w:lang w:val="et-EE"/>
        </w:rPr>
        <w:t>7. Elluviija ja partneri kohustused</w:t>
      </w:r>
      <w:bookmarkEnd w:id="37"/>
      <w:bookmarkEnd w:id="38"/>
      <w:bookmarkEnd w:id="39"/>
      <w:r w:rsidRPr="00134B81">
        <w:rPr>
          <w:color w:val="000000" w:themeColor="text1"/>
          <w:lang w:val="et-EE"/>
        </w:rPr>
        <w:t xml:space="preserve"> </w:t>
      </w:r>
    </w:p>
    <w:p w14:paraId="5D988EFD" w14:textId="77777777" w:rsidR="00076464" w:rsidRPr="00134B81" w:rsidRDefault="00076464" w:rsidP="00076464">
      <w:pPr>
        <w:jc w:val="both"/>
        <w:rPr>
          <w:rFonts w:ascii="Arial" w:hAnsi="Arial" w:cs="Arial"/>
          <w:i/>
          <w:color w:val="000000" w:themeColor="text1"/>
          <w:sz w:val="22"/>
          <w:szCs w:val="22"/>
          <w:lang w:val="et-EE" w:eastAsia="et-EE"/>
        </w:rPr>
      </w:pPr>
    </w:p>
    <w:p w14:paraId="40B265AA" w14:textId="77777777" w:rsidR="00076464" w:rsidRPr="00134B81" w:rsidRDefault="00076464" w:rsidP="00076464">
      <w:pPr>
        <w:jc w:val="both"/>
        <w:rPr>
          <w:rFonts w:ascii="Arial" w:hAnsi="Arial" w:cs="Arial"/>
          <w:iCs/>
          <w:color w:val="000000" w:themeColor="text1"/>
          <w:sz w:val="22"/>
          <w:szCs w:val="22"/>
          <w:lang w:val="et-EE" w:eastAsia="et-EE"/>
        </w:rPr>
      </w:pPr>
      <w:r w:rsidRPr="00134B81">
        <w:rPr>
          <w:rFonts w:ascii="Arial" w:hAnsi="Arial" w:cs="Arial"/>
          <w:iCs/>
          <w:color w:val="000000" w:themeColor="text1"/>
          <w:sz w:val="22"/>
          <w:szCs w:val="22"/>
          <w:lang w:val="et-EE" w:eastAsia="et-EE"/>
        </w:rPr>
        <w:t xml:space="preserve">7.1. Elluviija ja TAT partner peavad täitma lisaks </w:t>
      </w:r>
      <w:proofErr w:type="spellStart"/>
      <w:r w:rsidRPr="00134B81">
        <w:rPr>
          <w:rFonts w:ascii="Arial" w:hAnsi="Arial" w:cs="Arial"/>
          <w:iCs/>
          <w:color w:val="000000" w:themeColor="text1"/>
          <w:sz w:val="22"/>
          <w:szCs w:val="22"/>
          <w:lang w:val="et-EE" w:eastAsia="et-EE"/>
        </w:rPr>
        <w:t>TAT-s</w:t>
      </w:r>
      <w:proofErr w:type="spellEnd"/>
      <w:r w:rsidRPr="00134B81">
        <w:rPr>
          <w:rFonts w:ascii="Arial" w:hAnsi="Arial" w:cs="Arial"/>
          <w:iCs/>
          <w:color w:val="000000" w:themeColor="text1"/>
          <w:sz w:val="22"/>
          <w:szCs w:val="22"/>
          <w:lang w:val="et-EE" w:eastAsia="et-EE"/>
        </w:rPr>
        <w:t xml:space="preserve"> sätestatud kohustustele ühendmääruse §-des 10 ja 11 toetuse saajale ja partnerile sätestatud kohustusi, </w:t>
      </w:r>
      <w:r w:rsidRPr="00134B81">
        <w:rPr>
          <w:rFonts w:ascii="Arial" w:hAnsi="Arial" w:cs="Arial"/>
          <w:color w:val="000000" w:themeColor="text1"/>
          <w:sz w:val="22"/>
          <w:szCs w:val="22"/>
          <w:lang w:val="et-EE" w:eastAsia="et-EE"/>
        </w:rPr>
        <w:t>sh avalikkuse teavitamisel järgima Vabariigi Valitsuse 12. mai 2022. a määruses nr 54 „Perioodi 2021–2027 ühtekuuluvus- ja siseturvalisuspoliitika fondide vahendite andmisest avalikkuse teavitamine“ sätestatud nõudeid</w:t>
      </w:r>
      <w:r w:rsidRPr="00134B81" w:rsidDel="00673E29">
        <w:rPr>
          <w:rFonts w:ascii="Arial" w:hAnsi="Arial" w:cs="Arial"/>
          <w:i/>
          <w:iCs/>
          <w:color w:val="000000" w:themeColor="text1"/>
          <w:sz w:val="22"/>
          <w:szCs w:val="22"/>
          <w:lang w:val="et-EE" w:eastAsia="et-EE"/>
        </w:rPr>
        <w:t>.</w:t>
      </w:r>
      <w:r w:rsidRPr="00134B81">
        <w:rPr>
          <w:rFonts w:ascii="Arial" w:hAnsi="Arial" w:cs="Arial"/>
          <w:iCs/>
          <w:color w:val="000000" w:themeColor="text1"/>
          <w:sz w:val="22"/>
          <w:szCs w:val="22"/>
          <w:lang w:val="et-EE" w:eastAsia="et-EE"/>
        </w:rPr>
        <w:t xml:space="preserve"> </w:t>
      </w:r>
    </w:p>
    <w:p w14:paraId="16F2F7DD" w14:textId="77777777" w:rsidR="00076464" w:rsidRPr="00134B81" w:rsidRDefault="00076464" w:rsidP="00076464">
      <w:pPr>
        <w:jc w:val="both"/>
        <w:rPr>
          <w:rFonts w:ascii="Arial" w:hAnsi="Arial" w:cs="Arial"/>
          <w:iCs/>
          <w:color w:val="000000" w:themeColor="text1"/>
          <w:sz w:val="22"/>
          <w:szCs w:val="22"/>
          <w:lang w:val="et-EE" w:eastAsia="et-EE"/>
        </w:rPr>
      </w:pPr>
    </w:p>
    <w:p w14:paraId="021B893E" w14:textId="77777777" w:rsidR="00076464" w:rsidRPr="00134B81" w:rsidRDefault="00076464" w:rsidP="00076464">
      <w:pPr>
        <w:jc w:val="both"/>
        <w:rPr>
          <w:rFonts w:ascii="Arial" w:hAnsi="Arial" w:cs="Arial"/>
          <w:iCs/>
          <w:color w:val="000000" w:themeColor="text1"/>
          <w:sz w:val="22"/>
          <w:szCs w:val="22"/>
          <w:lang w:val="et-EE" w:eastAsia="et-EE"/>
        </w:rPr>
      </w:pPr>
      <w:r w:rsidRPr="00134B81">
        <w:rPr>
          <w:rFonts w:ascii="Arial" w:hAnsi="Arial" w:cs="Arial"/>
          <w:iCs/>
          <w:color w:val="000000" w:themeColor="text1"/>
          <w:sz w:val="22"/>
          <w:szCs w:val="22"/>
          <w:lang w:val="et-EE" w:eastAsia="et-EE"/>
        </w:rPr>
        <w:t>7.2. Ühtlasi on elluviija kohustatud:</w:t>
      </w:r>
    </w:p>
    <w:p w14:paraId="756CCC96" w14:textId="23A1C26E" w:rsidR="00076464" w:rsidRPr="00134B81" w:rsidRDefault="00076464" w:rsidP="00076464">
      <w:pPr>
        <w:jc w:val="both"/>
        <w:rPr>
          <w:rFonts w:ascii="Arial" w:hAnsi="Arial" w:cs="Arial"/>
          <w:iCs/>
          <w:color w:val="000000" w:themeColor="text1"/>
          <w:sz w:val="22"/>
          <w:szCs w:val="22"/>
          <w:lang w:val="et-EE" w:eastAsia="et-EE"/>
        </w:rPr>
      </w:pPr>
      <w:r w:rsidRPr="00134B81">
        <w:rPr>
          <w:rFonts w:ascii="Arial" w:hAnsi="Arial" w:cs="Arial"/>
          <w:iCs/>
          <w:color w:val="000000" w:themeColor="text1"/>
          <w:sz w:val="22"/>
          <w:szCs w:val="22"/>
          <w:lang w:val="et-EE" w:eastAsia="et-EE"/>
        </w:rPr>
        <w:t xml:space="preserve">7.2.1 esitama </w:t>
      </w:r>
      <w:proofErr w:type="spellStart"/>
      <w:r w:rsidRPr="00134B81">
        <w:rPr>
          <w:rFonts w:ascii="Arial" w:hAnsi="Arial" w:cs="Arial"/>
          <w:iCs/>
          <w:color w:val="000000" w:themeColor="text1"/>
          <w:sz w:val="22"/>
          <w:szCs w:val="22"/>
          <w:lang w:val="et-EE" w:eastAsia="et-EE"/>
        </w:rPr>
        <w:t>RA-le</w:t>
      </w:r>
      <w:proofErr w:type="spellEnd"/>
      <w:r w:rsidRPr="00134B81">
        <w:rPr>
          <w:rFonts w:ascii="Arial" w:hAnsi="Arial" w:cs="Arial"/>
          <w:iCs/>
          <w:color w:val="000000" w:themeColor="text1"/>
          <w:sz w:val="22"/>
          <w:szCs w:val="22"/>
          <w:lang w:val="et-EE" w:eastAsia="et-EE"/>
        </w:rPr>
        <w:t xml:space="preserve"> TAT </w:t>
      </w:r>
      <w:proofErr w:type="spellStart"/>
      <w:r w:rsidRPr="00134B81">
        <w:rPr>
          <w:rFonts w:ascii="Arial" w:hAnsi="Arial" w:cs="Arial"/>
          <w:iCs/>
          <w:color w:val="000000" w:themeColor="text1"/>
          <w:sz w:val="22"/>
          <w:szCs w:val="22"/>
          <w:lang w:val="et-EE" w:eastAsia="et-EE"/>
        </w:rPr>
        <w:t>järgmis</w:t>
      </w:r>
      <w:proofErr w:type="spellEnd"/>
      <w:r w:rsidRPr="00134B81">
        <w:rPr>
          <w:rFonts w:ascii="Arial" w:hAnsi="Arial" w:cs="Arial"/>
          <w:iCs/>
          <w:color w:val="000000" w:themeColor="text1"/>
          <w:sz w:val="22"/>
          <w:szCs w:val="22"/>
          <w:lang w:val="et-EE" w:eastAsia="et-EE"/>
        </w:rPr>
        <w:t xml:space="preserve">(t)e eelarveaasta(te) </w:t>
      </w:r>
      <w:r w:rsidR="00E55996" w:rsidRPr="00134B81">
        <w:rPr>
          <w:rFonts w:ascii="Arial" w:hAnsi="Arial" w:cs="Arial"/>
          <w:iCs/>
          <w:color w:val="000000" w:themeColor="text1"/>
          <w:sz w:val="22"/>
          <w:szCs w:val="22"/>
          <w:lang w:val="et-EE" w:eastAsia="et-EE"/>
        </w:rPr>
        <w:t xml:space="preserve">tegevuste kirjelduse ja </w:t>
      </w:r>
      <w:r w:rsidRPr="00134B81">
        <w:rPr>
          <w:rFonts w:ascii="Arial" w:hAnsi="Arial" w:cs="Arial"/>
          <w:iCs/>
          <w:color w:val="000000" w:themeColor="text1"/>
          <w:sz w:val="22"/>
          <w:szCs w:val="22"/>
          <w:lang w:val="et-EE" w:eastAsia="et-EE"/>
        </w:rPr>
        <w:t>eelarve kulukohtade kaupa kinnitamiseks jooksva aasta 1. novembriks;</w:t>
      </w:r>
    </w:p>
    <w:p w14:paraId="69F1981E" w14:textId="77777777" w:rsidR="00076464" w:rsidRPr="00134B81" w:rsidRDefault="00076464" w:rsidP="00076464">
      <w:pPr>
        <w:jc w:val="both"/>
        <w:rPr>
          <w:rFonts w:ascii="Arial" w:hAnsi="Arial" w:cs="Arial"/>
          <w:iCs/>
          <w:color w:val="000000" w:themeColor="text1"/>
          <w:sz w:val="22"/>
          <w:szCs w:val="22"/>
          <w:lang w:val="et-EE" w:eastAsia="et-EE"/>
        </w:rPr>
      </w:pPr>
      <w:r w:rsidRPr="00134B81">
        <w:rPr>
          <w:rFonts w:ascii="Arial" w:hAnsi="Arial" w:cs="Arial"/>
          <w:iCs/>
          <w:color w:val="000000" w:themeColor="text1"/>
          <w:sz w:val="22"/>
          <w:szCs w:val="22"/>
          <w:lang w:val="et-EE" w:eastAsia="et-EE"/>
        </w:rPr>
        <w:t xml:space="preserve">7.2.2 esitama punktis 7.2.1 nimetatud dokumendid peale nende kinnitamist viie tööpäeva jooksul </w:t>
      </w:r>
      <w:proofErr w:type="spellStart"/>
      <w:r w:rsidRPr="00134B81">
        <w:rPr>
          <w:rFonts w:ascii="Arial" w:hAnsi="Arial" w:cs="Arial"/>
          <w:iCs/>
          <w:color w:val="000000" w:themeColor="text1"/>
          <w:sz w:val="22"/>
          <w:szCs w:val="22"/>
          <w:lang w:val="et-EE" w:eastAsia="et-EE"/>
        </w:rPr>
        <w:t>RÜ-le</w:t>
      </w:r>
      <w:proofErr w:type="spellEnd"/>
      <w:r w:rsidRPr="00134B81">
        <w:rPr>
          <w:rFonts w:ascii="Arial" w:hAnsi="Arial" w:cs="Arial"/>
          <w:iCs/>
          <w:color w:val="000000" w:themeColor="text1"/>
          <w:sz w:val="22"/>
          <w:szCs w:val="22"/>
          <w:lang w:val="et-EE" w:eastAsia="et-EE"/>
        </w:rPr>
        <w:t>;</w:t>
      </w:r>
    </w:p>
    <w:p w14:paraId="7465B0F4" w14:textId="77777777" w:rsidR="00076464" w:rsidRPr="00134B81" w:rsidRDefault="00076464" w:rsidP="00076464">
      <w:pPr>
        <w:jc w:val="both"/>
        <w:rPr>
          <w:rFonts w:ascii="Arial" w:hAnsi="Arial" w:cs="Arial"/>
          <w:iCs/>
          <w:color w:val="000000" w:themeColor="text1"/>
          <w:sz w:val="22"/>
          <w:szCs w:val="22"/>
          <w:lang w:val="et-EE" w:eastAsia="et-EE"/>
        </w:rPr>
      </w:pPr>
      <w:r w:rsidRPr="00134B81">
        <w:rPr>
          <w:rFonts w:ascii="Arial" w:hAnsi="Arial" w:cs="Arial"/>
          <w:iCs/>
          <w:color w:val="000000" w:themeColor="text1"/>
          <w:sz w:val="22"/>
          <w:szCs w:val="22"/>
          <w:lang w:val="et-EE" w:eastAsia="et-EE"/>
        </w:rPr>
        <w:t>7.2.3 esitama RA nõudmisel TAT eelarve jagunemise aastate ja eelarveartiklite kaupa;</w:t>
      </w:r>
    </w:p>
    <w:p w14:paraId="7C427CB8" w14:textId="1EEC2DB3" w:rsidR="00076464" w:rsidRPr="00134B81" w:rsidRDefault="00076464" w:rsidP="00076464">
      <w:pPr>
        <w:jc w:val="both"/>
        <w:rPr>
          <w:rFonts w:ascii="Arial" w:hAnsi="Arial" w:cs="Arial"/>
          <w:iCs/>
          <w:color w:val="000000" w:themeColor="text1"/>
          <w:sz w:val="22"/>
          <w:szCs w:val="22"/>
          <w:lang w:val="et-EE" w:eastAsia="et-EE"/>
        </w:rPr>
      </w:pPr>
      <w:r w:rsidRPr="00134B81">
        <w:rPr>
          <w:rFonts w:ascii="Arial" w:hAnsi="Arial" w:cs="Arial"/>
          <w:iCs/>
          <w:color w:val="000000" w:themeColor="text1"/>
          <w:sz w:val="22"/>
          <w:szCs w:val="22"/>
          <w:lang w:val="et-EE" w:eastAsia="et-EE"/>
        </w:rPr>
        <w:t xml:space="preserve">7.2.4 rakendama </w:t>
      </w:r>
      <w:proofErr w:type="spellStart"/>
      <w:r w:rsidRPr="00134B81">
        <w:rPr>
          <w:rFonts w:ascii="Arial" w:hAnsi="Arial" w:cs="Arial"/>
          <w:iCs/>
          <w:color w:val="000000" w:themeColor="text1"/>
          <w:sz w:val="22"/>
          <w:szCs w:val="22"/>
          <w:lang w:val="et-EE" w:eastAsia="et-EE"/>
        </w:rPr>
        <w:t>TAT-d</w:t>
      </w:r>
      <w:proofErr w:type="spellEnd"/>
      <w:r w:rsidRPr="00134B81">
        <w:rPr>
          <w:rFonts w:ascii="Arial" w:hAnsi="Arial" w:cs="Arial"/>
          <w:iCs/>
          <w:color w:val="000000" w:themeColor="text1"/>
          <w:sz w:val="22"/>
          <w:szCs w:val="22"/>
          <w:lang w:val="et-EE" w:eastAsia="et-EE"/>
        </w:rPr>
        <w:t xml:space="preserve"> vastavalt kinnitatud</w:t>
      </w:r>
      <w:r w:rsidR="00E55996" w:rsidRPr="00134B81">
        <w:rPr>
          <w:rFonts w:ascii="Arial" w:hAnsi="Arial" w:cs="Arial"/>
          <w:iCs/>
          <w:color w:val="000000" w:themeColor="text1"/>
          <w:sz w:val="22"/>
          <w:szCs w:val="22"/>
          <w:lang w:val="et-EE" w:eastAsia="et-EE"/>
        </w:rPr>
        <w:t xml:space="preserve"> tegevuste kirjeldusele ja</w:t>
      </w:r>
      <w:r w:rsidRPr="00134B81">
        <w:rPr>
          <w:rFonts w:ascii="Arial" w:hAnsi="Arial" w:cs="Arial"/>
          <w:iCs/>
          <w:color w:val="000000" w:themeColor="text1"/>
          <w:sz w:val="22"/>
          <w:szCs w:val="22"/>
          <w:lang w:val="et-EE" w:eastAsia="et-EE"/>
        </w:rPr>
        <w:t xml:space="preserve"> eelarvele;</w:t>
      </w:r>
    </w:p>
    <w:p w14:paraId="1DB79742" w14:textId="0F4587F2" w:rsidR="00076464" w:rsidRPr="00EB43B3" w:rsidRDefault="00076464" w:rsidP="00076464">
      <w:pPr>
        <w:jc w:val="both"/>
        <w:rPr>
          <w:rFonts w:ascii="Arial" w:hAnsi="Arial" w:cs="Arial"/>
          <w:iCs/>
          <w:color w:val="000000" w:themeColor="text1"/>
          <w:sz w:val="22"/>
          <w:szCs w:val="22"/>
          <w:lang w:val="et-EE" w:eastAsia="et-EE"/>
        </w:rPr>
      </w:pPr>
      <w:r w:rsidRPr="00201626">
        <w:rPr>
          <w:rFonts w:ascii="Arial" w:hAnsi="Arial" w:cs="Arial"/>
          <w:iCs/>
          <w:color w:val="000000" w:themeColor="text1"/>
          <w:sz w:val="22"/>
          <w:szCs w:val="22"/>
          <w:lang w:val="et-EE" w:eastAsia="et-EE"/>
        </w:rPr>
        <w:t xml:space="preserve">7.2.5 esitama </w:t>
      </w:r>
      <w:proofErr w:type="spellStart"/>
      <w:r w:rsidRPr="00201626">
        <w:rPr>
          <w:rFonts w:ascii="Arial" w:hAnsi="Arial" w:cs="Arial"/>
          <w:iCs/>
          <w:color w:val="000000" w:themeColor="text1"/>
          <w:sz w:val="22"/>
          <w:szCs w:val="22"/>
          <w:lang w:val="et-EE" w:eastAsia="et-EE"/>
        </w:rPr>
        <w:t>RA-le</w:t>
      </w:r>
      <w:proofErr w:type="spellEnd"/>
      <w:r w:rsidRPr="00201626">
        <w:rPr>
          <w:rFonts w:ascii="Arial" w:hAnsi="Arial" w:cs="Arial"/>
          <w:iCs/>
          <w:color w:val="000000" w:themeColor="text1"/>
          <w:sz w:val="22"/>
          <w:szCs w:val="22"/>
          <w:lang w:val="et-EE" w:eastAsia="et-EE"/>
        </w:rPr>
        <w:t xml:space="preserve"> TAT eelarve täitmise aruande iga kuu 10. kuupäevaks eelmise kuu kohta RA poolt väljatöötatud vormil;</w:t>
      </w:r>
      <w:r w:rsidR="002510E2" w:rsidRPr="00201626">
        <w:rPr>
          <w:rFonts w:ascii="Arial" w:hAnsi="Arial" w:cs="Arial"/>
          <w:iCs/>
          <w:color w:val="000000" w:themeColor="text1"/>
          <w:sz w:val="22"/>
          <w:szCs w:val="22"/>
          <w:lang w:val="et-EE" w:eastAsia="et-EE"/>
        </w:rPr>
        <w:t xml:space="preserve"> </w:t>
      </w:r>
      <w:r w:rsidR="00C0318E" w:rsidRPr="00201626">
        <w:rPr>
          <w:rFonts w:ascii="Arial" w:hAnsi="Arial" w:cs="Arial"/>
          <w:iCs/>
          <w:color w:val="000000" w:themeColor="text1"/>
          <w:sz w:val="22"/>
          <w:szCs w:val="22"/>
          <w:lang w:val="et-EE" w:eastAsia="et-EE"/>
        </w:rPr>
        <w:t>[KEHTETU]</w:t>
      </w:r>
      <w:r w:rsidR="00AE1EFB" w:rsidRPr="00EB43B3">
        <w:rPr>
          <w:rFonts w:ascii="Arial" w:hAnsi="Arial" w:cs="Arial"/>
          <w:iCs/>
          <w:color w:val="000000" w:themeColor="text1"/>
          <w:sz w:val="22"/>
          <w:szCs w:val="22"/>
          <w:lang w:val="et-EE" w:eastAsia="et-EE"/>
        </w:rPr>
        <w:t xml:space="preserve"> </w:t>
      </w:r>
    </w:p>
    <w:p w14:paraId="27326E8F" w14:textId="77777777" w:rsidR="00076464" w:rsidRPr="00134B81" w:rsidRDefault="00076464" w:rsidP="00076464">
      <w:pPr>
        <w:jc w:val="both"/>
        <w:rPr>
          <w:rFonts w:ascii="Arial" w:hAnsi="Arial" w:cs="Arial"/>
          <w:iCs/>
          <w:color w:val="000000" w:themeColor="text1"/>
          <w:sz w:val="22"/>
          <w:szCs w:val="22"/>
          <w:lang w:val="et-EE" w:eastAsia="et-EE"/>
        </w:rPr>
      </w:pPr>
      <w:r w:rsidRPr="00134B81">
        <w:rPr>
          <w:rFonts w:ascii="Arial" w:hAnsi="Arial" w:cs="Arial"/>
          <w:iCs/>
          <w:color w:val="000000" w:themeColor="text1"/>
          <w:sz w:val="22"/>
          <w:szCs w:val="22"/>
          <w:lang w:val="et-EE" w:eastAsia="et-EE"/>
        </w:rPr>
        <w:t xml:space="preserve">7.2.6 esitama </w:t>
      </w:r>
      <w:proofErr w:type="spellStart"/>
      <w:r w:rsidRPr="00134B81">
        <w:rPr>
          <w:rFonts w:ascii="Arial" w:hAnsi="Arial" w:cs="Arial"/>
          <w:iCs/>
          <w:color w:val="000000" w:themeColor="text1"/>
          <w:sz w:val="22"/>
          <w:szCs w:val="22"/>
          <w:lang w:val="et-EE" w:eastAsia="et-EE"/>
        </w:rPr>
        <w:t>RÜ-le</w:t>
      </w:r>
      <w:proofErr w:type="spellEnd"/>
      <w:r w:rsidRPr="00134B81">
        <w:rPr>
          <w:rFonts w:ascii="Arial" w:hAnsi="Arial" w:cs="Arial"/>
          <w:iCs/>
          <w:color w:val="000000" w:themeColor="text1"/>
          <w:sz w:val="22"/>
          <w:szCs w:val="22"/>
          <w:lang w:val="et-EE" w:eastAsia="et-EE"/>
        </w:rPr>
        <w:t xml:space="preserve"> järgneva eelarveaasta väljamaksete prognoosi 10. detsembriks või kümne tööpäeva jooksul peale eelarve kinnitamist; esimese eelarveaasta väljamaksete prognoos tuleb esitada 15 tööpäeva jooksul TAT kinnitamisest;</w:t>
      </w:r>
    </w:p>
    <w:p w14:paraId="54C82489" w14:textId="77777777" w:rsidR="00076464" w:rsidRPr="00134B81" w:rsidRDefault="00076464" w:rsidP="00076464">
      <w:pPr>
        <w:jc w:val="both"/>
        <w:rPr>
          <w:rFonts w:ascii="Arial" w:hAnsi="Arial" w:cs="Arial"/>
          <w:iCs/>
          <w:color w:val="000000" w:themeColor="text1"/>
          <w:sz w:val="22"/>
          <w:szCs w:val="22"/>
          <w:lang w:val="et-EE" w:eastAsia="et-EE"/>
        </w:rPr>
      </w:pPr>
      <w:r w:rsidRPr="00134B81">
        <w:rPr>
          <w:rFonts w:ascii="Arial" w:hAnsi="Arial" w:cs="Arial"/>
          <w:iCs/>
          <w:color w:val="000000" w:themeColor="text1"/>
          <w:sz w:val="22"/>
          <w:szCs w:val="22"/>
          <w:lang w:val="et-EE" w:eastAsia="et-EE"/>
        </w:rPr>
        <w:t>7.2.7 esitama korrigeeritud prognoosi järelejäänud eelarveaasta kohta, kui punktis 6 nimetatud maksetaotlus erineb rohkem kui ¼ võrra punktis 7.2.6 nimetatud prognoosist;</w:t>
      </w:r>
    </w:p>
    <w:p w14:paraId="1D2E8BA4" w14:textId="6F441F1C" w:rsidR="00076464" w:rsidRPr="00134B81" w:rsidRDefault="00076464" w:rsidP="00076464">
      <w:pPr>
        <w:jc w:val="both"/>
        <w:rPr>
          <w:rFonts w:ascii="Arial" w:hAnsi="Arial" w:cs="Arial"/>
          <w:iCs/>
          <w:color w:val="000000" w:themeColor="text1"/>
          <w:sz w:val="22"/>
          <w:szCs w:val="22"/>
          <w:lang w:val="et-EE" w:eastAsia="et-EE"/>
        </w:rPr>
      </w:pPr>
      <w:r w:rsidRPr="00134B81">
        <w:rPr>
          <w:rFonts w:ascii="Arial" w:hAnsi="Arial" w:cs="Arial"/>
          <w:iCs/>
          <w:color w:val="000000" w:themeColor="text1"/>
          <w:sz w:val="22"/>
          <w:szCs w:val="22"/>
          <w:lang w:val="et-EE" w:eastAsia="et-EE"/>
        </w:rPr>
        <w:t xml:space="preserve">7.2.8 esitama partneri riigihankega seotud alusdokumentide eelnõu kümme tööpäeva enne riigihankega alustamist ja hankelepingu muudatuste eelnõu viis tööpäeva enne sõlmimist </w:t>
      </w:r>
      <w:proofErr w:type="spellStart"/>
      <w:r w:rsidRPr="00134B81">
        <w:rPr>
          <w:rFonts w:ascii="Arial" w:hAnsi="Arial" w:cs="Arial"/>
          <w:iCs/>
          <w:color w:val="000000" w:themeColor="text1"/>
          <w:sz w:val="22"/>
          <w:szCs w:val="22"/>
          <w:lang w:val="et-EE" w:eastAsia="et-EE"/>
        </w:rPr>
        <w:t>RÜ-le</w:t>
      </w:r>
      <w:proofErr w:type="spellEnd"/>
      <w:r w:rsidRPr="00134B81">
        <w:rPr>
          <w:rFonts w:ascii="Arial" w:hAnsi="Arial" w:cs="Arial"/>
          <w:iCs/>
          <w:color w:val="000000" w:themeColor="text1"/>
          <w:sz w:val="22"/>
          <w:szCs w:val="22"/>
          <w:lang w:val="et-EE" w:eastAsia="et-EE"/>
        </w:rPr>
        <w:t xml:space="preserve"> eelnõustamiseks</w:t>
      </w:r>
      <w:r w:rsidR="007A7A5C">
        <w:rPr>
          <w:rFonts w:ascii="Arial" w:hAnsi="Arial" w:cs="Arial"/>
          <w:iCs/>
          <w:color w:val="000000" w:themeColor="text1"/>
          <w:sz w:val="22"/>
          <w:szCs w:val="22"/>
          <w:lang w:val="et-EE" w:eastAsia="et-EE"/>
        </w:rPr>
        <w:t xml:space="preserve"> juhul, kui</w:t>
      </w:r>
      <w:r w:rsidR="00911CBE">
        <w:rPr>
          <w:rFonts w:ascii="Arial" w:hAnsi="Arial" w:cs="Arial"/>
          <w:iCs/>
          <w:color w:val="000000" w:themeColor="text1"/>
          <w:sz w:val="22"/>
          <w:szCs w:val="22"/>
          <w:lang w:val="et-EE" w:eastAsia="et-EE"/>
        </w:rPr>
        <w:t xml:space="preserve"> partneri eest ei korralda riigihanget Riigi Tugiteenuste Keskus</w:t>
      </w:r>
      <w:r w:rsidR="00F25978" w:rsidRPr="00134B81">
        <w:rPr>
          <w:rFonts w:ascii="Arial" w:hAnsi="Arial" w:cs="Arial"/>
          <w:iCs/>
          <w:color w:val="000000" w:themeColor="text1"/>
          <w:sz w:val="22"/>
          <w:szCs w:val="22"/>
          <w:lang w:val="et-EE" w:eastAsia="et-EE"/>
        </w:rPr>
        <w:t>;</w:t>
      </w:r>
    </w:p>
    <w:p w14:paraId="7F32573D" w14:textId="24427B5F" w:rsidR="00F25978" w:rsidRPr="00134B81" w:rsidRDefault="00F25978" w:rsidP="00076464">
      <w:pPr>
        <w:jc w:val="both"/>
        <w:rPr>
          <w:rFonts w:ascii="Arial" w:hAnsi="Arial" w:cs="Arial"/>
          <w:iCs/>
          <w:color w:val="000000" w:themeColor="text1"/>
          <w:sz w:val="22"/>
          <w:szCs w:val="22"/>
          <w:lang w:val="et-EE" w:eastAsia="et-EE"/>
        </w:rPr>
      </w:pPr>
      <w:r w:rsidRPr="00134B81">
        <w:rPr>
          <w:rFonts w:ascii="Arial" w:hAnsi="Arial" w:cs="Arial"/>
          <w:iCs/>
          <w:color w:val="000000" w:themeColor="text1"/>
          <w:sz w:val="22"/>
          <w:szCs w:val="22"/>
          <w:lang w:val="et-EE" w:eastAsia="et-EE"/>
        </w:rPr>
        <w:t>7.2.9 toodete ja teenuste hankimisel lähtuma keskkonnahoidlike riigihangete kriteeriumitest</w:t>
      </w:r>
      <w:r w:rsidR="002C33EE" w:rsidRPr="00134B81">
        <w:rPr>
          <w:rFonts w:ascii="Arial" w:hAnsi="Arial" w:cs="Arial"/>
          <w:iCs/>
          <w:color w:val="000000" w:themeColor="text1"/>
          <w:sz w:val="22"/>
          <w:szCs w:val="22"/>
          <w:lang w:val="et-EE" w:eastAsia="et-EE"/>
        </w:rPr>
        <w:t xml:space="preserve"> [KEHTIB ALATES 01.0</w:t>
      </w:r>
      <w:r w:rsidR="004F39A3" w:rsidRPr="00134B81">
        <w:rPr>
          <w:rFonts w:ascii="Arial" w:hAnsi="Arial" w:cs="Arial"/>
          <w:iCs/>
          <w:color w:val="000000" w:themeColor="text1"/>
          <w:sz w:val="22"/>
          <w:szCs w:val="22"/>
          <w:lang w:val="et-EE" w:eastAsia="et-EE"/>
        </w:rPr>
        <w:t>4</w:t>
      </w:r>
      <w:r w:rsidR="002C33EE" w:rsidRPr="00134B81">
        <w:rPr>
          <w:rFonts w:ascii="Arial" w:hAnsi="Arial" w:cs="Arial"/>
          <w:iCs/>
          <w:color w:val="000000" w:themeColor="text1"/>
          <w:sz w:val="22"/>
          <w:szCs w:val="22"/>
          <w:lang w:val="et-EE" w:eastAsia="et-EE"/>
        </w:rPr>
        <w:t>.2024]</w:t>
      </w:r>
      <w:r w:rsidRPr="00134B81">
        <w:rPr>
          <w:rFonts w:ascii="Arial" w:hAnsi="Arial" w:cs="Arial"/>
          <w:iCs/>
          <w:color w:val="000000" w:themeColor="text1"/>
          <w:sz w:val="22"/>
          <w:szCs w:val="22"/>
          <w:lang w:val="et-EE" w:eastAsia="et-EE"/>
        </w:rPr>
        <w:t>.</w:t>
      </w:r>
    </w:p>
    <w:p w14:paraId="1DAFCD53" w14:textId="77777777" w:rsidR="00076464" w:rsidRPr="00134B81" w:rsidRDefault="00076464" w:rsidP="00076464">
      <w:pPr>
        <w:jc w:val="both"/>
        <w:rPr>
          <w:rFonts w:ascii="Arial" w:hAnsi="Arial" w:cs="Arial"/>
          <w:iCs/>
          <w:color w:val="000000" w:themeColor="text1"/>
          <w:sz w:val="22"/>
          <w:szCs w:val="22"/>
          <w:lang w:val="et-EE" w:eastAsia="et-EE"/>
        </w:rPr>
      </w:pPr>
    </w:p>
    <w:p w14:paraId="7C64AC36" w14:textId="77777777" w:rsidR="00076464" w:rsidRPr="00134B81" w:rsidRDefault="00076464" w:rsidP="00076464">
      <w:pPr>
        <w:jc w:val="both"/>
        <w:rPr>
          <w:rFonts w:ascii="Arial" w:hAnsi="Arial" w:cs="Arial"/>
          <w:iCs/>
          <w:color w:val="000000" w:themeColor="text1"/>
          <w:sz w:val="22"/>
          <w:szCs w:val="22"/>
          <w:lang w:val="et-EE" w:eastAsia="et-EE"/>
        </w:rPr>
      </w:pPr>
      <w:r w:rsidRPr="00134B81">
        <w:rPr>
          <w:rFonts w:ascii="Arial" w:hAnsi="Arial" w:cs="Arial"/>
          <w:iCs/>
          <w:color w:val="000000" w:themeColor="text1"/>
          <w:sz w:val="22"/>
          <w:szCs w:val="22"/>
          <w:lang w:val="et-EE" w:eastAsia="et-EE"/>
        </w:rPr>
        <w:t>7.3.</w:t>
      </w:r>
      <w:r w:rsidRPr="00134B81">
        <w:rPr>
          <w:rFonts w:ascii="Arial" w:hAnsi="Arial" w:cs="Arial"/>
          <w:color w:val="000000" w:themeColor="text1"/>
          <w:sz w:val="22"/>
          <w:szCs w:val="22"/>
          <w:lang w:val="et-EE" w:eastAsia="et-EE"/>
        </w:rPr>
        <w:t xml:space="preserve"> Lisaks on </w:t>
      </w:r>
      <w:r w:rsidRPr="00134B81">
        <w:rPr>
          <w:rFonts w:ascii="Arial" w:hAnsi="Arial" w:cs="Arial"/>
          <w:iCs/>
          <w:color w:val="000000" w:themeColor="text1"/>
          <w:sz w:val="22"/>
          <w:szCs w:val="22"/>
          <w:lang w:val="et-EE" w:eastAsia="et-EE"/>
        </w:rPr>
        <w:t>TAT partner kohustatud:</w:t>
      </w:r>
    </w:p>
    <w:p w14:paraId="3D2F8343" w14:textId="77777777" w:rsidR="00076464" w:rsidRPr="00134B81" w:rsidRDefault="00076464" w:rsidP="00076464">
      <w:pPr>
        <w:jc w:val="both"/>
        <w:rPr>
          <w:rFonts w:ascii="Arial" w:hAnsi="Arial" w:cs="Arial"/>
          <w:iCs/>
          <w:color w:val="000000" w:themeColor="text1"/>
          <w:sz w:val="22"/>
          <w:szCs w:val="22"/>
          <w:lang w:val="et-EE" w:eastAsia="et-EE"/>
        </w:rPr>
      </w:pPr>
      <w:r w:rsidRPr="00134B81">
        <w:rPr>
          <w:rFonts w:ascii="Arial" w:hAnsi="Arial" w:cs="Arial"/>
          <w:iCs/>
          <w:color w:val="000000" w:themeColor="text1"/>
          <w:sz w:val="22"/>
          <w:szCs w:val="22"/>
          <w:lang w:val="et-EE" w:eastAsia="et-EE"/>
        </w:rPr>
        <w:t>7.3.1 esitama elluviija nõudmisel punktis 6.2 nimetatud partneri organisatsiooni dokumendid;</w:t>
      </w:r>
    </w:p>
    <w:p w14:paraId="62CB6DB1" w14:textId="77777777" w:rsidR="00076464" w:rsidRPr="00134B81" w:rsidRDefault="00076464" w:rsidP="00076464">
      <w:pPr>
        <w:jc w:val="both"/>
        <w:rPr>
          <w:rFonts w:ascii="Arial" w:hAnsi="Arial" w:cs="Arial"/>
          <w:iCs/>
          <w:color w:val="000000" w:themeColor="text1"/>
          <w:sz w:val="22"/>
          <w:szCs w:val="22"/>
          <w:lang w:val="et-EE" w:eastAsia="et-EE"/>
        </w:rPr>
      </w:pPr>
      <w:r w:rsidRPr="00134B81">
        <w:rPr>
          <w:rFonts w:ascii="Arial" w:hAnsi="Arial" w:cs="Arial"/>
          <w:iCs/>
          <w:color w:val="000000" w:themeColor="text1"/>
          <w:sz w:val="22"/>
          <w:szCs w:val="22"/>
          <w:lang w:val="et-EE" w:eastAsia="et-EE"/>
        </w:rPr>
        <w:t xml:space="preserve">7.3.2 esitama elluviija nõudmisel partneri </w:t>
      </w:r>
      <w:proofErr w:type="spellStart"/>
      <w:r w:rsidRPr="00134B81">
        <w:rPr>
          <w:rFonts w:ascii="Arial" w:hAnsi="Arial" w:cs="Arial"/>
          <w:iCs/>
          <w:color w:val="000000" w:themeColor="text1"/>
          <w:sz w:val="22"/>
          <w:szCs w:val="22"/>
          <w:lang w:val="et-EE" w:eastAsia="et-EE"/>
        </w:rPr>
        <w:t>järgmis</w:t>
      </w:r>
      <w:proofErr w:type="spellEnd"/>
      <w:r w:rsidRPr="00134B81">
        <w:rPr>
          <w:rFonts w:ascii="Arial" w:hAnsi="Arial" w:cs="Arial"/>
          <w:iCs/>
          <w:color w:val="000000" w:themeColor="text1"/>
          <w:sz w:val="22"/>
          <w:szCs w:val="22"/>
          <w:lang w:val="et-EE" w:eastAsia="et-EE"/>
        </w:rPr>
        <w:t>(t)e eelarveaasta(te) tegevuste detailse kirjelduse ja sellele vastava eelarve kulukohtade kaupa jooksva aasta 1. oktoobriks;</w:t>
      </w:r>
    </w:p>
    <w:p w14:paraId="313BFCAA" w14:textId="77777777" w:rsidR="00076464" w:rsidRPr="00134B81" w:rsidRDefault="00076464" w:rsidP="00076464">
      <w:pPr>
        <w:jc w:val="both"/>
        <w:rPr>
          <w:rFonts w:ascii="Arial" w:hAnsi="Arial" w:cs="Arial"/>
          <w:iCs/>
          <w:color w:val="000000" w:themeColor="text1"/>
          <w:sz w:val="22"/>
          <w:szCs w:val="22"/>
          <w:lang w:val="et-EE" w:eastAsia="et-EE"/>
        </w:rPr>
      </w:pPr>
      <w:r w:rsidRPr="00134B81">
        <w:rPr>
          <w:rFonts w:ascii="Arial" w:hAnsi="Arial" w:cs="Arial"/>
          <w:iCs/>
          <w:color w:val="000000" w:themeColor="text1"/>
          <w:sz w:val="22"/>
          <w:szCs w:val="22"/>
          <w:lang w:val="et-EE" w:eastAsia="et-EE"/>
        </w:rPr>
        <w:t>7.3.3 esitama elluviija antud tähtajaks järgneva eelarveaasta TAT kulude planeerimiseks prognoosi ja jooksva eelarveaasta prognoosi parandused ja/või muudatusettepanekud lähtuvalt toetuse saaja või partneri vajadusest;</w:t>
      </w:r>
    </w:p>
    <w:p w14:paraId="6558C5AB" w14:textId="77777777" w:rsidR="00076464" w:rsidRPr="00134B81" w:rsidRDefault="00076464" w:rsidP="00076464">
      <w:pPr>
        <w:jc w:val="both"/>
        <w:rPr>
          <w:rFonts w:ascii="Arial" w:hAnsi="Arial" w:cs="Arial"/>
          <w:iCs/>
          <w:color w:val="000000" w:themeColor="text1"/>
          <w:sz w:val="22"/>
          <w:szCs w:val="22"/>
          <w:lang w:val="et-EE" w:eastAsia="et-EE"/>
        </w:rPr>
      </w:pPr>
      <w:r w:rsidRPr="00134B81">
        <w:rPr>
          <w:rFonts w:ascii="Arial" w:hAnsi="Arial" w:cs="Arial"/>
          <w:iCs/>
          <w:color w:val="000000" w:themeColor="text1"/>
          <w:sz w:val="22"/>
          <w:szCs w:val="22"/>
          <w:lang w:val="et-EE" w:eastAsia="et-EE"/>
        </w:rPr>
        <w:t xml:space="preserve">7.3.4 esitama elluviijale maksetaotluse tasutud kuludokumentide alusel hiljemalt iga kuu 10. kuupäevaks või vastavalt elluviija nõudele viis tööpäeva enne TAT prognoosis märgitud toetuse saaja maksetaotluse esitamise tähtaega </w:t>
      </w:r>
      <w:proofErr w:type="spellStart"/>
      <w:r w:rsidRPr="00134B81">
        <w:rPr>
          <w:rFonts w:ascii="Arial" w:hAnsi="Arial" w:cs="Arial"/>
          <w:iCs/>
          <w:color w:val="000000" w:themeColor="text1"/>
          <w:sz w:val="22"/>
          <w:szCs w:val="22"/>
          <w:lang w:val="et-EE" w:eastAsia="et-EE"/>
        </w:rPr>
        <w:t>RÜ-le</w:t>
      </w:r>
      <w:proofErr w:type="spellEnd"/>
      <w:r w:rsidRPr="00134B81">
        <w:rPr>
          <w:rFonts w:ascii="Arial" w:hAnsi="Arial" w:cs="Arial"/>
          <w:iCs/>
          <w:color w:val="000000" w:themeColor="text1"/>
          <w:sz w:val="22"/>
          <w:szCs w:val="22"/>
          <w:lang w:val="et-EE" w:eastAsia="et-EE"/>
        </w:rPr>
        <w:t>;</w:t>
      </w:r>
    </w:p>
    <w:p w14:paraId="19A42F01" w14:textId="77777777" w:rsidR="00076464" w:rsidRPr="00134B81" w:rsidRDefault="00076464" w:rsidP="00076464">
      <w:pPr>
        <w:jc w:val="both"/>
        <w:rPr>
          <w:rFonts w:ascii="Arial" w:hAnsi="Arial" w:cs="Arial"/>
          <w:iCs/>
          <w:color w:val="000000" w:themeColor="text1"/>
          <w:sz w:val="22"/>
          <w:szCs w:val="22"/>
          <w:lang w:val="et-EE" w:eastAsia="et-EE"/>
        </w:rPr>
      </w:pPr>
      <w:r w:rsidRPr="00134B81">
        <w:rPr>
          <w:rFonts w:ascii="Arial" w:hAnsi="Arial" w:cs="Arial"/>
          <w:iCs/>
          <w:color w:val="000000" w:themeColor="text1"/>
          <w:sz w:val="22"/>
          <w:szCs w:val="22"/>
          <w:lang w:val="et-EE" w:eastAsia="et-EE"/>
        </w:rPr>
        <w:lastRenderedPageBreak/>
        <w:t>7.3.5 esitama elluviijale esimeses maksetaotluses esitatud kuludega ning edaspidi RÜ poolt saadetud valimiridade põhjal kaasnevad lisadokumendid (sh hankedokumendid, memod, osalejate nimekirjad, päevakavad) ja andma vajaduse korral täiendavaid selgitusi;</w:t>
      </w:r>
    </w:p>
    <w:p w14:paraId="4AABF2D5" w14:textId="5E0E5953" w:rsidR="00076464" w:rsidRPr="00134B81" w:rsidRDefault="00076464" w:rsidP="00076464">
      <w:pPr>
        <w:jc w:val="both"/>
        <w:rPr>
          <w:rFonts w:ascii="Arial" w:hAnsi="Arial" w:cs="Arial"/>
          <w:iCs/>
          <w:color w:val="000000" w:themeColor="text1"/>
          <w:sz w:val="22"/>
          <w:szCs w:val="22"/>
          <w:lang w:val="et-EE" w:eastAsia="et-EE"/>
        </w:rPr>
      </w:pPr>
      <w:r w:rsidRPr="00134B81">
        <w:rPr>
          <w:rFonts w:ascii="Arial" w:hAnsi="Arial" w:cs="Arial"/>
          <w:iCs/>
          <w:color w:val="000000" w:themeColor="text1"/>
          <w:sz w:val="22"/>
          <w:szCs w:val="22"/>
          <w:lang w:val="et-EE" w:eastAsia="et-EE"/>
        </w:rPr>
        <w:t xml:space="preserve">7.3.6 kooskõlastama elluviijaga TAT eelarvest rahastatavate riigihangete sisuliste tegevuste vastavuse TAT eesmärkidega </w:t>
      </w:r>
      <w:r w:rsidR="00F25978" w:rsidRPr="00134B81">
        <w:rPr>
          <w:rFonts w:ascii="Arial" w:hAnsi="Arial" w:cs="Arial"/>
          <w:iCs/>
          <w:color w:val="000000" w:themeColor="text1"/>
          <w:sz w:val="22"/>
          <w:szCs w:val="22"/>
          <w:lang w:val="et-EE" w:eastAsia="et-EE"/>
        </w:rPr>
        <w:t xml:space="preserve">ning keskkonnahoidlike riigihangete kriteeriumitele </w:t>
      </w:r>
      <w:r w:rsidRPr="00134B81">
        <w:rPr>
          <w:rFonts w:ascii="Arial" w:hAnsi="Arial" w:cs="Arial"/>
          <w:iCs/>
          <w:color w:val="000000" w:themeColor="text1"/>
          <w:sz w:val="22"/>
          <w:szCs w:val="22"/>
          <w:lang w:val="et-EE" w:eastAsia="et-EE"/>
        </w:rPr>
        <w:t>enne riigihanke korraldamist;</w:t>
      </w:r>
    </w:p>
    <w:p w14:paraId="418FBB6E" w14:textId="43900CFC" w:rsidR="00076464" w:rsidRPr="00134B81" w:rsidRDefault="00076464" w:rsidP="00076464">
      <w:pPr>
        <w:jc w:val="both"/>
        <w:rPr>
          <w:rFonts w:ascii="Arial" w:hAnsi="Arial" w:cs="Arial"/>
          <w:iCs/>
          <w:color w:val="000000" w:themeColor="text1"/>
          <w:sz w:val="22"/>
          <w:szCs w:val="22"/>
          <w:lang w:val="et-EE" w:eastAsia="et-EE"/>
        </w:rPr>
      </w:pPr>
      <w:r w:rsidRPr="00134B81">
        <w:rPr>
          <w:rFonts w:ascii="Arial" w:hAnsi="Arial" w:cs="Arial"/>
          <w:iCs/>
          <w:color w:val="000000" w:themeColor="text1"/>
          <w:sz w:val="22"/>
          <w:szCs w:val="22"/>
          <w:lang w:val="et-EE" w:eastAsia="et-EE"/>
        </w:rPr>
        <w:t xml:space="preserve">7.3.7 esitama elluviijale info riigihankega seotud dokumentide kohta järgmiselt, et elluviija saaks selle omakorda esitada </w:t>
      </w:r>
      <w:proofErr w:type="spellStart"/>
      <w:r w:rsidRPr="00134B81">
        <w:rPr>
          <w:rFonts w:ascii="Arial" w:hAnsi="Arial" w:cs="Arial"/>
          <w:iCs/>
          <w:color w:val="000000" w:themeColor="text1"/>
          <w:sz w:val="22"/>
          <w:szCs w:val="22"/>
          <w:lang w:val="et-EE" w:eastAsia="et-EE"/>
        </w:rPr>
        <w:t>RÜ-le</w:t>
      </w:r>
      <w:proofErr w:type="spellEnd"/>
      <w:r w:rsidRPr="00134B81">
        <w:rPr>
          <w:rFonts w:ascii="Arial" w:hAnsi="Arial" w:cs="Arial"/>
          <w:iCs/>
          <w:color w:val="000000" w:themeColor="text1"/>
          <w:sz w:val="22"/>
          <w:szCs w:val="22"/>
          <w:lang w:val="et-EE" w:eastAsia="et-EE"/>
        </w:rPr>
        <w:t xml:space="preserve"> eelnõustamiseks</w:t>
      </w:r>
      <w:r w:rsidR="00A26EBC">
        <w:rPr>
          <w:rFonts w:ascii="Arial" w:hAnsi="Arial" w:cs="Arial"/>
          <w:iCs/>
          <w:color w:val="000000" w:themeColor="text1"/>
          <w:sz w:val="22"/>
          <w:szCs w:val="22"/>
          <w:lang w:val="et-EE" w:eastAsia="et-EE"/>
        </w:rPr>
        <w:t xml:space="preserve"> juhul, kui partneri eest ei korralda riigihanget Riigi Tugiteenuste Keskus</w:t>
      </w:r>
      <w:r w:rsidRPr="00134B81">
        <w:rPr>
          <w:rFonts w:ascii="Arial" w:hAnsi="Arial" w:cs="Arial"/>
          <w:iCs/>
          <w:color w:val="000000" w:themeColor="text1"/>
          <w:sz w:val="22"/>
          <w:szCs w:val="22"/>
          <w:lang w:val="et-EE" w:eastAsia="et-EE"/>
        </w:rPr>
        <w:t>;</w:t>
      </w:r>
    </w:p>
    <w:p w14:paraId="421653F0" w14:textId="77777777" w:rsidR="00076464" w:rsidRPr="00134B81" w:rsidRDefault="00076464" w:rsidP="00076464">
      <w:pPr>
        <w:jc w:val="both"/>
        <w:rPr>
          <w:rFonts w:ascii="Arial" w:hAnsi="Arial" w:cs="Arial"/>
          <w:iCs/>
          <w:color w:val="000000" w:themeColor="text1"/>
          <w:sz w:val="22"/>
          <w:szCs w:val="22"/>
          <w:lang w:val="et-EE" w:eastAsia="et-EE"/>
        </w:rPr>
      </w:pPr>
      <w:r w:rsidRPr="00134B81">
        <w:rPr>
          <w:rFonts w:ascii="Arial" w:hAnsi="Arial" w:cs="Arial"/>
          <w:iCs/>
          <w:color w:val="000000" w:themeColor="text1"/>
          <w:sz w:val="22"/>
          <w:szCs w:val="22"/>
          <w:lang w:val="et-EE" w:eastAsia="et-EE"/>
        </w:rPr>
        <w:t>7.3.7.1 teavitama kümme tööpäeva enne riigihanke alustamist riigihanke alusdokumentide koostamisest riigihangete registris ning võimaldama juurdepääsuõigused vaatlejana;</w:t>
      </w:r>
    </w:p>
    <w:p w14:paraId="6D9EE405" w14:textId="77777777" w:rsidR="00076464" w:rsidRPr="00134B81" w:rsidRDefault="00076464" w:rsidP="00076464">
      <w:pPr>
        <w:jc w:val="both"/>
        <w:rPr>
          <w:rFonts w:ascii="Arial" w:hAnsi="Arial" w:cs="Arial"/>
          <w:iCs/>
          <w:color w:val="000000" w:themeColor="text1"/>
          <w:sz w:val="22"/>
          <w:szCs w:val="22"/>
          <w:lang w:val="et-EE" w:eastAsia="et-EE"/>
        </w:rPr>
      </w:pPr>
      <w:r w:rsidRPr="00134B81">
        <w:rPr>
          <w:rFonts w:ascii="Arial" w:hAnsi="Arial" w:cs="Arial"/>
          <w:iCs/>
          <w:color w:val="000000" w:themeColor="text1"/>
          <w:sz w:val="22"/>
          <w:szCs w:val="22"/>
          <w:lang w:val="et-EE" w:eastAsia="et-EE"/>
        </w:rPr>
        <w:t>7.3.7.2 teavitama riigihanke alusdokumentide muudatustest viie tööpäeva jooksul nende esitamisest riigihangete registrile;</w:t>
      </w:r>
    </w:p>
    <w:p w14:paraId="039E78C0" w14:textId="77777777" w:rsidR="00076464" w:rsidRPr="00134B81" w:rsidRDefault="00076464" w:rsidP="00076464">
      <w:pPr>
        <w:jc w:val="both"/>
        <w:rPr>
          <w:rFonts w:ascii="Arial" w:hAnsi="Arial" w:cs="Arial"/>
          <w:iCs/>
          <w:color w:val="000000" w:themeColor="text1"/>
          <w:sz w:val="22"/>
          <w:szCs w:val="22"/>
          <w:lang w:val="et-EE" w:eastAsia="et-EE"/>
        </w:rPr>
      </w:pPr>
      <w:r w:rsidRPr="00134B81">
        <w:rPr>
          <w:rFonts w:ascii="Arial" w:hAnsi="Arial" w:cs="Arial"/>
          <w:iCs/>
          <w:color w:val="000000" w:themeColor="text1"/>
          <w:sz w:val="22"/>
          <w:szCs w:val="22"/>
          <w:lang w:val="et-EE" w:eastAsia="et-EE"/>
        </w:rPr>
        <w:t>7.3.7.3 edastama riigihankelepingu muudatused viis tööpäeva enne muudatuskokkuleppe sõlmimist;</w:t>
      </w:r>
    </w:p>
    <w:p w14:paraId="718B04A3" w14:textId="77777777" w:rsidR="00076464" w:rsidRPr="00134B81" w:rsidRDefault="00076464" w:rsidP="00076464">
      <w:pPr>
        <w:jc w:val="both"/>
        <w:rPr>
          <w:rFonts w:ascii="Arial" w:hAnsi="Arial" w:cs="Arial"/>
          <w:iCs/>
          <w:color w:val="000000" w:themeColor="text1"/>
          <w:sz w:val="22"/>
          <w:szCs w:val="22"/>
          <w:lang w:val="et-EE" w:eastAsia="et-EE"/>
        </w:rPr>
      </w:pPr>
      <w:r w:rsidRPr="00134B81">
        <w:rPr>
          <w:rFonts w:ascii="Arial" w:hAnsi="Arial" w:cs="Arial"/>
          <w:iCs/>
          <w:color w:val="000000" w:themeColor="text1"/>
          <w:sz w:val="22"/>
          <w:szCs w:val="22"/>
          <w:lang w:val="et-EE" w:eastAsia="et-EE"/>
        </w:rPr>
        <w:t>7.3.8 esitama elluviijale elektrooniliselt TAT vahearuande iga aasta 5. jaanuariks ja 5. juuliks ning lõpparuande elluviija antud tähtajaks;</w:t>
      </w:r>
    </w:p>
    <w:p w14:paraId="7D3DC577" w14:textId="77777777" w:rsidR="00076464" w:rsidRPr="00134B81" w:rsidRDefault="00076464" w:rsidP="00076464">
      <w:pPr>
        <w:jc w:val="both"/>
        <w:rPr>
          <w:rFonts w:ascii="Arial" w:hAnsi="Arial" w:cs="Arial"/>
          <w:sz w:val="22"/>
          <w:szCs w:val="22"/>
          <w:lang w:val="et-EE"/>
        </w:rPr>
      </w:pPr>
      <w:r w:rsidRPr="00134B81">
        <w:rPr>
          <w:rFonts w:ascii="Arial" w:hAnsi="Arial" w:cs="Arial"/>
          <w:sz w:val="22"/>
          <w:szCs w:val="22"/>
          <w:lang w:val="et-EE"/>
        </w:rPr>
        <w:t>7.3.9 maksma elluviijale tagasi toetuse summas, mis on märgitud RÜ tehtud finantskorrektsiooni otsuses partneri kulude kohta, elluviija antud tähtajaks.</w:t>
      </w:r>
    </w:p>
    <w:p w14:paraId="45CD67EE" w14:textId="77777777" w:rsidR="00076464" w:rsidRPr="00134B81" w:rsidRDefault="00076464" w:rsidP="00076464">
      <w:pPr>
        <w:jc w:val="both"/>
        <w:rPr>
          <w:rFonts w:ascii="Arial" w:hAnsi="Arial" w:cs="Arial"/>
          <w:iCs/>
          <w:color w:val="000000" w:themeColor="text1"/>
          <w:sz w:val="22"/>
          <w:szCs w:val="22"/>
          <w:lang w:val="et-EE" w:eastAsia="et-EE"/>
        </w:rPr>
      </w:pPr>
    </w:p>
    <w:p w14:paraId="7418FF7B" w14:textId="77777777" w:rsidR="00076464" w:rsidRPr="00134B81" w:rsidRDefault="00076464" w:rsidP="00076464">
      <w:pPr>
        <w:pStyle w:val="Pealkiri1"/>
        <w:numPr>
          <w:ilvl w:val="0"/>
          <w:numId w:val="0"/>
        </w:numPr>
        <w:spacing w:before="0" w:after="0"/>
        <w:rPr>
          <w:color w:val="000000" w:themeColor="text1"/>
          <w:lang w:val="et-EE"/>
        </w:rPr>
      </w:pPr>
      <w:bookmarkStart w:id="40" w:name="_Toc200628145"/>
      <w:bookmarkStart w:id="41" w:name="_Toc201224290"/>
      <w:bookmarkStart w:id="42" w:name="_Toc1624628114"/>
      <w:r w:rsidRPr="00134B81">
        <w:rPr>
          <w:color w:val="000000" w:themeColor="text1"/>
          <w:lang w:val="et-EE"/>
        </w:rPr>
        <w:t>8. Aruandlus</w:t>
      </w:r>
      <w:bookmarkEnd w:id="40"/>
      <w:bookmarkEnd w:id="41"/>
      <w:bookmarkEnd w:id="42"/>
      <w:r w:rsidRPr="00134B81">
        <w:rPr>
          <w:color w:val="000000" w:themeColor="text1"/>
          <w:lang w:val="et-EE"/>
        </w:rPr>
        <w:t xml:space="preserve"> </w:t>
      </w:r>
    </w:p>
    <w:p w14:paraId="7E0E12B5" w14:textId="77777777" w:rsidR="00076464" w:rsidRPr="00134B81" w:rsidRDefault="00076464" w:rsidP="00076464">
      <w:pPr>
        <w:jc w:val="both"/>
        <w:rPr>
          <w:rFonts w:ascii="Arial" w:hAnsi="Arial" w:cs="Arial"/>
          <w:i/>
          <w:color w:val="000000" w:themeColor="text1"/>
          <w:sz w:val="22"/>
          <w:szCs w:val="22"/>
          <w:lang w:val="et-EE" w:eastAsia="et-EE"/>
        </w:rPr>
      </w:pPr>
    </w:p>
    <w:p w14:paraId="7CF0A1DC" w14:textId="1F186190" w:rsidR="00076464" w:rsidRPr="00134B81" w:rsidRDefault="00076464" w:rsidP="00076464">
      <w:pPr>
        <w:jc w:val="both"/>
        <w:rPr>
          <w:rFonts w:ascii="Arial" w:hAnsi="Arial" w:cs="Arial"/>
          <w:iCs/>
          <w:color w:val="000000" w:themeColor="text1"/>
          <w:sz w:val="22"/>
          <w:szCs w:val="22"/>
          <w:lang w:val="et-EE" w:eastAsia="et-EE"/>
        </w:rPr>
      </w:pPr>
      <w:r w:rsidRPr="00134B81">
        <w:rPr>
          <w:rFonts w:ascii="Arial" w:hAnsi="Arial" w:cs="Arial"/>
          <w:iCs/>
          <w:color w:val="000000" w:themeColor="text1"/>
          <w:sz w:val="22"/>
          <w:szCs w:val="22"/>
          <w:lang w:val="et-EE" w:eastAsia="et-EE"/>
        </w:rPr>
        <w:t xml:space="preserve">8.1. Elluviija esitab </w:t>
      </w:r>
      <w:proofErr w:type="spellStart"/>
      <w:r w:rsidRPr="00134B81">
        <w:rPr>
          <w:rFonts w:ascii="Arial" w:hAnsi="Arial" w:cs="Arial"/>
          <w:iCs/>
          <w:color w:val="000000" w:themeColor="text1"/>
          <w:sz w:val="22"/>
          <w:szCs w:val="22"/>
          <w:lang w:val="et-EE" w:eastAsia="et-EE"/>
        </w:rPr>
        <w:t>RÜ-le</w:t>
      </w:r>
      <w:proofErr w:type="spellEnd"/>
      <w:r w:rsidRPr="00134B81">
        <w:rPr>
          <w:rFonts w:ascii="Arial" w:hAnsi="Arial" w:cs="Arial"/>
          <w:iCs/>
          <w:color w:val="000000" w:themeColor="text1"/>
          <w:sz w:val="22"/>
          <w:szCs w:val="22"/>
          <w:lang w:val="et-EE" w:eastAsia="et-EE"/>
        </w:rPr>
        <w:t xml:space="preserve"> TAT tegevuste, tulemuste ja näitajate saavutamise edenemise vahearuande</w:t>
      </w:r>
      <w:r w:rsidR="004F39A3" w:rsidRPr="00134B81" w:rsidDel="004F39A3">
        <w:rPr>
          <w:rFonts w:ascii="Arial" w:hAnsi="Arial" w:cs="Arial"/>
          <w:iCs/>
          <w:color w:val="000000" w:themeColor="text1"/>
          <w:sz w:val="22"/>
          <w:szCs w:val="22"/>
          <w:lang w:val="et-EE" w:eastAsia="et-EE"/>
        </w:rPr>
        <w:t xml:space="preserve"> </w:t>
      </w:r>
      <w:r w:rsidR="00E77437" w:rsidRPr="00134B81">
        <w:rPr>
          <w:rFonts w:ascii="Arial" w:hAnsi="Arial" w:cs="Arial"/>
          <w:iCs/>
          <w:color w:val="000000" w:themeColor="text1"/>
          <w:sz w:val="22"/>
          <w:szCs w:val="22"/>
          <w:lang w:val="et-EE" w:eastAsia="et-EE"/>
        </w:rPr>
        <w:t>e</w:t>
      </w:r>
      <w:r w:rsidRPr="00134B81">
        <w:rPr>
          <w:rFonts w:ascii="Arial" w:hAnsi="Arial" w:cs="Arial"/>
          <w:iCs/>
          <w:color w:val="000000" w:themeColor="text1"/>
          <w:sz w:val="22"/>
          <w:szCs w:val="22"/>
          <w:lang w:val="et-EE" w:eastAsia="et-EE"/>
        </w:rPr>
        <w:t xml:space="preserve">-toetuse keskkonna kaudu üldjuhul iga aasta 20. jaanuariks ja 20. juuliks vastavalt 31. detsembri ja 30. juuni seisuga. Kui TAT tegevuste alguse ja esimese vahearuande esitamise tähtpäeva vahe on vähem kui neli kuud, esitatakse vahearuanne järgmiseks tähtpäevaks. </w:t>
      </w:r>
    </w:p>
    <w:p w14:paraId="367E7BB8" w14:textId="77777777" w:rsidR="00076464" w:rsidRPr="00134B81" w:rsidRDefault="00076464" w:rsidP="00076464">
      <w:pPr>
        <w:jc w:val="both"/>
        <w:rPr>
          <w:rFonts w:ascii="Arial" w:hAnsi="Arial" w:cs="Arial"/>
          <w:iCs/>
          <w:color w:val="000000" w:themeColor="text1"/>
          <w:sz w:val="22"/>
          <w:szCs w:val="22"/>
          <w:lang w:val="et-EE" w:eastAsia="et-EE"/>
        </w:rPr>
      </w:pPr>
    </w:p>
    <w:p w14:paraId="2D5D12FE" w14:textId="77777777" w:rsidR="00076464" w:rsidRPr="00134B81" w:rsidRDefault="00076464" w:rsidP="00076464">
      <w:pPr>
        <w:jc w:val="both"/>
        <w:rPr>
          <w:rFonts w:ascii="Arial" w:hAnsi="Arial" w:cs="Arial"/>
          <w:iCs/>
          <w:color w:val="000000" w:themeColor="text1"/>
          <w:sz w:val="22"/>
          <w:szCs w:val="22"/>
          <w:lang w:val="et-EE" w:eastAsia="et-EE"/>
        </w:rPr>
      </w:pPr>
      <w:r w:rsidRPr="00134B81">
        <w:rPr>
          <w:rFonts w:ascii="Arial" w:hAnsi="Arial" w:cs="Arial"/>
          <w:iCs/>
          <w:color w:val="000000" w:themeColor="text1"/>
          <w:sz w:val="22"/>
          <w:szCs w:val="22"/>
          <w:lang w:val="et-EE" w:eastAsia="et-EE"/>
        </w:rPr>
        <w:t xml:space="preserve">8.2. Elluviija esitab </w:t>
      </w:r>
      <w:proofErr w:type="spellStart"/>
      <w:r w:rsidRPr="00134B81">
        <w:rPr>
          <w:rFonts w:ascii="Arial" w:hAnsi="Arial" w:cs="Arial"/>
          <w:iCs/>
          <w:color w:val="000000" w:themeColor="text1"/>
          <w:sz w:val="22"/>
          <w:szCs w:val="22"/>
          <w:lang w:val="et-EE" w:eastAsia="et-EE"/>
        </w:rPr>
        <w:t>RÜ-le</w:t>
      </w:r>
      <w:proofErr w:type="spellEnd"/>
      <w:r w:rsidRPr="00134B81">
        <w:rPr>
          <w:rFonts w:ascii="Arial" w:hAnsi="Arial" w:cs="Arial"/>
          <w:iCs/>
          <w:color w:val="000000" w:themeColor="text1"/>
          <w:sz w:val="22"/>
          <w:szCs w:val="22"/>
          <w:lang w:val="et-EE" w:eastAsia="et-EE"/>
        </w:rPr>
        <w:t xml:space="preserve"> TAT tegevustes osalejate aruande kvartali lõpu seisuga kvartalile järgneva teise nädala lõpuks. 30. juuni seisuga tegevustes osalejate aruande võib edastada nelja nädala jooksul.</w:t>
      </w:r>
    </w:p>
    <w:p w14:paraId="66AE693F" w14:textId="77777777" w:rsidR="00076464" w:rsidRPr="00134B81" w:rsidRDefault="00076464" w:rsidP="00076464">
      <w:pPr>
        <w:pStyle w:val="pf0"/>
        <w:spacing w:before="0" w:beforeAutospacing="0" w:after="0" w:afterAutospacing="0"/>
        <w:jc w:val="both"/>
        <w:rPr>
          <w:rFonts w:ascii="Arial" w:hAnsi="Arial" w:cs="Arial"/>
          <w:iCs/>
          <w:color w:val="000000" w:themeColor="text1"/>
          <w:sz w:val="22"/>
          <w:szCs w:val="22"/>
        </w:rPr>
      </w:pPr>
    </w:p>
    <w:p w14:paraId="4C0880F5" w14:textId="19739BEC" w:rsidR="00076464" w:rsidRPr="00134B81" w:rsidRDefault="00076464" w:rsidP="00076464">
      <w:pPr>
        <w:pStyle w:val="pf0"/>
        <w:spacing w:before="0" w:beforeAutospacing="0" w:after="0" w:afterAutospacing="0"/>
        <w:jc w:val="both"/>
        <w:rPr>
          <w:rFonts w:ascii="Arial" w:hAnsi="Arial" w:cs="Arial"/>
          <w:sz w:val="20"/>
          <w:szCs w:val="20"/>
        </w:rPr>
      </w:pPr>
      <w:r w:rsidRPr="00134B81">
        <w:rPr>
          <w:rFonts w:ascii="Arial" w:hAnsi="Arial" w:cs="Arial"/>
          <w:iCs/>
          <w:color w:val="000000" w:themeColor="text1"/>
          <w:sz w:val="22"/>
          <w:szCs w:val="22"/>
        </w:rPr>
        <w:t xml:space="preserve">8.3. Elluviija esitab </w:t>
      </w:r>
      <w:proofErr w:type="spellStart"/>
      <w:r w:rsidRPr="00134B81">
        <w:rPr>
          <w:rFonts w:ascii="Arial" w:hAnsi="Arial" w:cs="Arial"/>
          <w:iCs/>
          <w:color w:val="000000" w:themeColor="text1"/>
          <w:sz w:val="22"/>
          <w:szCs w:val="22"/>
        </w:rPr>
        <w:t>RÜ-le</w:t>
      </w:r>
      <w:proofErr w:type="spellEnd"/>
      <w:r w:rsidRPr="00134B81">
        <w:rPr>
          <w:rFonts w:ascii="Arial" w:hAnsi="Arial" w:cs="Arial"/>
          <w:iCs/>
          <w:color w:val="000000" w:themeColor="text1"/>
          <w:sz w:val="22"/>
          <w:szCs w:val="22"/>
        </w:rPr>
        <w:t xml:space="preserve"> TAT tegevuste, tulemuste ja näitajate saavutamise edenemise lõpparuande e-toetuse keskkonna kaudu 45 päeva jooksul alates TAT abikõlblikkuse perioodi lõppkuupäevast. </w:t>
      </w:r>
      <w:r w:rsidRPr="00134B81">
        <w:rPr>
          <w:rStyle w:val="cf01"/>
          <w:rFonts w:ascii="Arial" w:eastAsiaTheme="minorEastAsia" w:hAnsi="Arial" w:cs="Arial"/>
          <w:sz w:val="22"/>
          <w:szCs w:val="22"/>
        </w:rPr>
        <w:t>Lõpparuandes tuleb esitada teave tegevuste panusest punktis 1.1.3 nimetatud „Eesti 2035“ näitajatesse, millega mõõdetakse horisontaalsete põhimõtete edenemist.</w:t>
      </w:r>
    </w:p>
    <w:p w14:paraId="7D48267E" w14:textId="77777777" w:rsidR="00076464" w:rsidRPr="00134B81" w:rsidRDefault="00076464" w:rsidP="00076464">
      <w:pPr>
        <w:jc w:val="both"/>
        <w:rPr>
          <w:rFonts w:ascii="Arial" w:hAnsi="Arial" w:cs="Arial"/>
          <w:iCs/>
          <w:color w:val="000000" w:themeColor="text1"/>
          <w:sz w:val="22"/>
          <w:szCs w:val="22"/>
          <w:lang w:val="et-EE" w:eastAsia="et-EE"/>
        </w:rPr>
      </w:pPr>
    </w:p>
    <w:p w14:paraId="53F9BAC4" w14:textId="77777777" w:rsidR="00076464" w:rsidRPr="00134B81" w:rsidRDefault="00076464" w:rsidP="00076464">
      <w:pPr>
        <w:jc w:val="both"/>
        <w:rPr>
          <w:rFonts w:ascii="Arial" w:hAnsi="Arial" w:cs="Arial"/>
          <w:iCs/>
          <w:color w:val="000000" w:themeColor="text1"/>
          <w:sz w:val="22"/>
          <w:szCs w:val="22"/>
          <w:lang w:val="et-EE" w:eastAsia="et-EE"/>
        </w:rPr>
      </w:pPr>
      <w:r w:rsidRPr="00134B81">
        <w:rPr>
          <w:rFonts w:ascii="Arial" w:hAnsi="Arial" w:cs="Arial"/>
          <w:iCs/>
          <w:color w:val="000000" w:themeColor="text1"/>
          <w:sz w:val="22"/>
          <w:szCs w:val="22"/>
          <w:lang w:val="et-EE" w:eastAsia="et-EE"/>
        </w:rPr>
        <w:t>8.4. Kui keskkonna töös esineb tehniline viga, mis takistab aruande tähtaegset esitamist, loetakse aruande esitamise tähtajaks järgmine tööpäev peale vea kõrvaldamist.</w:t>
      </w:r>
    </w:p>
    <w:p w14:paraId="2E7EC8F2" w14:textId="77777777" w:rsidR="00076464" w:rsidRPr="00134B81" w:rsidRDefault="00076464" w:rsidP="00076464">
      <w:pPr>
        <w:jc w:val="both"/>
        <w:rPr>
          <w:rFonts w:ascii="Arial" w:hAnsi="Arial" w:cs="Arial"/>
          <w:iCs/>
          <w:color w:val="000000" w:themeColor="text1"/>
          <w:sz w:val="22"/>
          <w:szCs w:val="22"/>
          <w:lang w:val="et-EE" w:eastAsia="et-EE"/>
        </w:rPr>
      </w:pPr>
    </w:p>
    <w:p w14:paraId="50EFBA4A" w14:textId="77777777" w:rsidR="00076464" w:rsidRPr="00134B81" w:rsidRDefault="00076464" w:rsidP="00076464">
      <w:pPr>
        <w:jc w:val="both"/>
        <w:rPr>
          <w:rFonts w:ascii="Arial" w:hAnsi="Arial" w:cs="Arial"/>
          <w:iCs/>
          <w:color w:val="000000" w:themeColor="text1"/>
          <w:sz w:val="22"/>
          <w:szCs w:val="22"/>
          <w:lang w:val="et-EE" w:eastAsia="et-EE"/>
        </w:rPr>
      </w:pPr>
      <w:r w:rsidRPr="00134B81">
        <w:rPr>
          <w:rFonts w:ascii="Arial" w:hAnsi="Arial" w:cs="Arial"/>
          <w:iCs/>
          <w:color w:val="000000" w:themeColor="text1"/>
          <w:sz w:val="22"/>
          <w:szCs w:val="22"/>
          <w:lang w:val="et-EE" w:eastAsia="et-EE"/>
        </w:rPr>
        <w:t>8.5. Kui vahearuande ja lõpparuande esitamise vahe on vähem kui kuus kuud, esitatakse vaid lõpparuanne.</w:t>
      </w:r>
    </w:p>
    <w:p w14:paraId="17CA8293" w14:textId="77777777" w:rsidR="00076464" w:rsidRPr="00134B81" w:rsidRDefault="00076464" w:rsidP="00076464">
      <w:pPr>
        <w:jc w:val="both"/>
        <w:rPr>
          <w:rFonts w:ascii="Arial" w:hAnsi="Arial" w:cs="Arial"/>
          <w:iCs/>
          <w:color w:val="000000" w:themeColor="text1"/>
          <w:sz w:val="22"/>
          <w:szCs w:val="22"/>
          <w:lang w:val="et-EE" w:eastAsia="et-EE"/>
        </w:rPr>
      </w:pPr>
    </w:p>
    <w:p w14:paraId="4F000523" w14:textId="77777777" w:rsidR="00076464" w:rsidRPr="00134B81" w:rsidRDefault="00076464" w:rsidP="00076464">
      <w:pPr>
        <w:jc w:val="both"/>
        <w:rPr>
          <w:rFonts w:ascii="Arial" w:hAnsi="Arial" w:cs="Arial"/>
          <w:iCs/>
          <w:color w:val="000000" w:themeColor="text1"/>
          <w:sz w:val="22"/>
          <w:szCs w:val="22"/>
          <w:lang w:val="et-EE" w:eastAsia="et-EE"/>
        </w:rPr>
      </w:pPr>
      <w:r w:rsidRPr="00134B81">
        <w:rPr>
          <w:rFonts w:ascii="Arial" w:hAnsi="Arial" w:cs="Arial"/>
          <w:iCs/>
          <w:color w:val="000000" w:themeColor="text1"/>
          <w:sz w:val="22"/>
          <w:szCs w:val="22"/>
          <w:lang w:val="et-EE" w:eastAsia="et-EE"/>
        </w:rPr>
        <w:t xml:space="preserve">8.6. RÜ kontrollib 20 tööpäeva jooksul vahe- või lõpparuande (edaspidi koos </w:t>
      </w:r>
      <w:r w:rsidRPr="00134B81">
        <w:rPr>
          <w:rFonts w:ascii="Arial" w:hAnsi="Arial" w:cs="Arial"/>
          <w:i/>
          <w:color w:val="000000" w:themeColor="text1"/>
          <w:sz w:val="22"/>
          <w:szCs w:val="22"/>
          <w:lang w:val="et-EE" w:eastAsia="et-EE"/>
        </w:rPr>
        <w:t>aruanne</w:t>
      </w:r>
      <w:r w:rsidRPr="00134B81">
        <w:rPr>
          <w:rFonts w:ascii="Arial" w:hAnsi="Arial" w:cs="Arial"/>
          <w:iCs/>
          <w:color w:val="000000" w:themeColor="text1"/>
          <w:sz w:val="22"/>
          <w:szCs w:val="22"/>
          <w:lang w:val="et-EE" w:eastAsia="et-EE"/>
        </w:rPr>
        <w:t xml:space="preserve">) laekumisest, kas TAT aruanne on vormikohane ja nõuetekohaselt täidetud. </w:t>
      </w:r>
    </w:p>
    <w:p w14:paraId="4ED1F159" w14:textId="77777777" w:rsidR="00076464" w:rsidRPr="00134B81" w:rsidRDefault="00076464" w:rsidP="00076464">
      <w:pPr>
        <w:jc w:val="both"/>
        <w:rPr>
          <w:rFonts w:ascii="Arial" w:hAnsi="Arial" w:cs="Arial"/>
          <w:iCs/>
          <w:color w:val="000000" w:themeColor="text1"/>
          <w:sz w:val="22"/>
          <w:szCs w:val="22"/>
          <w:lang w:val="et-EE" w:eastAsia="et-EE"/>
        </w:rPr>
      </w:pPr>
    </w:p>
    <w:p w14:paraId="6724B0CE" w14:textId="77777777" w:rsidR="00076464" w:rsidRPr="00134B81" w:rsidRDefault="00076464" w:rsidP="00076464">
      <w:pPr>
        <w:jc w:val="both"/>
        <w:rPr>
          <w:rFonts w:ascii="Arial" w:hAnsi="Arial" w:cs="Arial"/>
          <w:iCs/>
          <w:color w:val="000000" w:themeColor="text1"/>
          <w:sz w:val="22"/>
          <w:szCs w:val="22"/>
          <w:lang w:val="et-EE" w:eastAsia="et-EE"/>
        </w:rPr>
      </w:pPr>
      <w:r w:rsidRPr="00134B81">
        <w:rPr>
          <w:rFonts w:ascii="Arial" w:hAnsi="Arial" w:cs="Arial"/>
          <w:iCs/>
          <w:color w:val="000000" w:themeColor="text1"/>
          <w:sz w:val="22"/>
          <w:szCs w:val="22"/>
          <w:lang w:val="et-EE" w:eastAsia="et-EE"/>
        </w:rPr>
        <w:t xml:space="preserve">8.7. Kui vahearuandes puudusi ei esine, kinnitab RÜ TAT vahearuande. </w:t>
      </w:r>
    </w:p>
    <w:p w14:paraId="059FC800" w14:textId="77777777" w:rsidR="00076464" w:rsidRPr="00134B81" w:rsidRDefault="00076464" w:rsidP="00076464">
      <w:pPr>
        <w:jc w:val="both"/>
        <w:rPr>
          <w:rFonts w:ascii="Arial" w:hAnsi="Arial" w:cs="Arial"/>
          <w:iCs/>
          <w:color w:val="000000" w:themeColor="text1"/>
          <w:sz w:val="22"/>
          <w:szCs w:val="22"/>
          <w:lang w:val="et-EE" w:eastAsia="et-EE"/>
        </w:rPr>
      </w:pPr>
    </w:p>
    <w:p w14:paraId="5DC85076" w14:textId="77777777" w:rsidR="00076464" w:rsidRPr="00134B81" w:rsidRDefault="00076464" w:rsidP="00076464">
      <w:pPr>
        <w:jc w:val="both"/>
        <w:rPr>
          <w:rFonts w:ascii="Arial" w:hAnsi="Arial" w:cs="Arial"/>
          <w:iCs/>
          <w:color w:val="000000" w:themeColor="text1"/>
          <w:sz w:val="22"/>
          <w:szCs w:val="22"/>
          <w:lang w:val="et-EE" w:eastAsia="et-EE"/>
        </w:rPr>
      </w:pPr>
      <w:r w:rsidRPr="00134B81">
        <w:rPr>
          <w:rFonts w:ascii="Arial" w:hAnsi="Arial" w:cs="Arial"/>
          <w:iCs/>
          <w:color w:val="000000" w:themeColor="text1"/>
          <w:sz w:val="22"/>
          <w:szCs w:val="22"/>
          <w:lang w:val="et-EE" w:eastAsia="et-EE"/>
        </w:rPr>
        <w:t>8.8. Vahearuandes puuduste esinemise korral annab RÜ elluviijale vähemalt kümme tööpäeva puuduste kõrvaldamiseks ning RÜ kinnitab TAT vahearuande viie tööpäeva jooksul peale puuduste kõrvaldamist.</w:t>
      </w:r>
    </w:p>
    <w:p w14:paraId="68C39C00" w14:textId="77777777" w:rsidR="00076464" w:rsidRPr="00134B81" w:rsidRDefault="00076464" w:rsidP="00076464">
      <w:pPr>
        <w:jc w:val="both"/>
        <w:rPr>
          <w:rFonts w:ascii="Arial" w:hAnsi="Arial" w:cs="Arial"/>
          <w:iCs/>
          <w:color w:val="000000" w:themeColor="text1"/>
          <w:sz w:val="22"/>
          <w:szCs w:val="22"/>
          <w:lang w:val="et-EE" w:eastAsia="et-EE"/>
        </w:rPr>
      </w:pPr>
    </w:p>
    <w:p w14:paraId="3344A3BD" w14:textId="34F57F71" w:rsidR="00076464" w:rsidRPr="00134B81" w:rsidRDefault="00076464" w:rsidP="00076464">
      <w:pPr>
        <w:jc w:val="both"/>
        <w:rPr>
          <w:rFonts w:ascii="Arial" w:hAnsi="Arial" w:cs="Arial"/>
          <w:iCs/>
          <w:color w:val="000000" w:themeColor="text1"/>
          <w:sz w:val="22"/>
          <w:szCs w:val="22"/>
          <w:lang w:val="et-EE" w:eastAsia="et-EE"/>
        </w:rPr>
      </w:pPr>
      <w:r w:rsidRPr="00134B81">
        <w:rPr>
          <w:rFonts w:ascii="Arial" w:hAnsi="Arial" w:cs="Arial"/>
          <w:iCs/>
          <w:color w:val="000000" w:themeColor="text1"/>
          <w:sz w:val="22"/>
          <w:szCs w:val="22"/>
          <w:lang w:val="et-EE" w:eastAsia="et-EE"/>
        </w:rPr>
        <w:t>8.9. Kui lõpparuandes puudusi ei esine, kinnitab RÜ lõpparuande.</w:t>
      </w:r>
    </w:p>
    <w:p w14:paraId="6B4A472D" w14:textId="77777777" w:rsidR="00076464" w:rsidRPr="00134B81" w:rsidRDefault="00076464" w:rsidP="00076464">
      <w:pPr>
        <w:jc w:val="both"/>
        <w:rPr>
          <w:rFonts w:ascii="Arial" w:hAnsi="Arial" w:cs="Arial"/>
          <w:iCs/>
          <w:color w:val="000000" w:themeColor="text1"/>
          <w:sz w:val="22"/>
          <w:szCs w:val="22"/>
          <w:lang w:val="et-EE" w:eastAsia="et-EE"/>
        </w:rPr>
      </w:pPr>
    </w:p>
    <w:p w14:paraId="1B99680F" w14:textId="77777777" w:rsidR="00076464" w:rsidRPr="00134B81" w:rsidRDefault="00076464" w:rsidP="00076464">
      <w:pPr>
        <w:jc w:val="both"/>
        <w:rPr>
          <w:rFonts w:ascii="Arial" w:hAnsi="Arial" w:cs="Arial"/>
          <w:iCs/>
          <w:color w:val="000000" w:themeColor="text1"/>
          <w:sz w:val="22"/>
          <w:szCs w:val="22"/>
          <w:lang w:val="et-EE" w:eastAsia="et-EE"/>
        </w:rPr>
      </w:pPr>
      <w:r w:rsidRPr="00134B81">
        <w:rPr>
          <w:rFonts w:ascii="Arial" w:hAnsi="Arial" w:cs="Arial"/>
          <w:iCs/>
          <w:color w:val="000000" w:themeColor="text1"/>
          <w:sz w:val="22"/>
          <w:szCs w:val="22"/>
          <w:lang w:val="et-EE" w:eastAsia="et-EE"/>
        </w:rPr>
        <w:t>8.10. Lõpparuandes puuduste esinemise korral annab RÜ elluviijale vähemalt kümme tööpäeva puuduste kõrvaldamiseks.</w:t>
      </w:r>
    </w:p>
    <w:p w14:paraId="6739D1B3" w14:textId="77777777" w:rsidR="00076464" w:rsidRPr="00134B81" w:rsidRDefault="00076464" w:rsidP="00076464">
      <w:pPr>
        <w:jc w:val="both"/>
        <w:rPr>
          <w:rFonts w:ascii="Arial" w:hAnsi="Arial" w:cs="Arial"/>
          <w:iCs/>
          <w:color w:val="000000" w:themeColor="text1"/>
          <w:sz w:val="22"/>
          <w:szCs w:val="22"/>
          <w:lang w:val="et-EE" w:eastAsia="et-EE"/>
        </w:rPr>
      </w:pPr>
    </w:p>
    <w:p w14:paraId="302EC075" w14:textId="77777777" w:rsidR="00076464" w:rsidRPr="00134B81" w:rsidRDefault="00076464" w:rsidP="00076464">
      <w:pPr>
        <w:jc w:val="both"/>
        <w:rPr>
          <w:rFonts w:ascii="Arial" w:hAnsi="Arial" w:cs="Arial"/>
          <w:iCs/>
          <w:color w:val="000000" w:themeColor="text1"/>
          <w:sz w:val="22"/>
          <w:szCs w:val="22"/>
          <w:lang w:val="et-EE" w:eastAsia="et-EE"/>
        </w:rPr>
      </w:pPr>
      <w:r w:rsidRPr="00134B81">
        <w:rPr>
          <w:rFonts w:ascii="Arial" w:hAnsi="Arial" w:cs="Arial"/>
          <w:iCs/>
          <w:color w:val="000000" w:themeColor="text1"/>
          <w:sz w:val="22"/>
          <w:szCs w:val="22"/>
          <w:lang w:val="et-EE" w:eastAsia="et-EE"/>
        </w:rPr>
        <w:t>8.11. TAT aruandes kajastatakse info vastavalt e-toetuse keskkonna aruande andmeväljades nõutule.</w:t>
      </w:r>
    </w:p>
    <w:p w14:paraId="0C9A08B9" w14:textId="77777777" w:rsidR="00076464" w:rsidRPr="00134B81" w:rsidRDefault="00076464" w:rsidP="00076464">
      <w:pPr>
        <w:jc w:val="both"/>
        <w:rPr>
          <w:rFonts w:ascii="Arial" w:hAnsi="Arial" w:cs="Arial"/>
          <w:iCs/>
          <w:color w:val="000000" w:themeColor="text1"/>
          <w:sz w:val="22"/>
          <w:szCs w:val="22"/>
          <w:lang w:val="et-EE" w:eastAsia="et-EE"/>
        </w:rPr>
      </w:pPr>
    </w:p>
    <w:p w14:paraId="0C4D47E0" w14:textId="77777777" w:rsidR="00076464" w:rsidRPr="00134B81" w:rsidRDefault="00076464" w:rsidP="00076464">
      <w:pPr>
        <w:pStyle w:val="Pealkiri1"/>
        <w:numPr>
          <w:ilvl w:val="0"/>
          <w:numId w:val="0"/>
        </w:numPr>
        <w:spacing w:before="0" w:after="0"/>
        <w:rPr>
          <w:lang w:val="et-EE" w:eastAsia="et-EE"/>
        </w:rPr>
      </w:pPr>
      <w:bookmarkStart w:id="43" w:name="_Toc200628146"/>
      <w:bookmarkStart w:id="44" w:name="_Toc201224291"/>
      <w:bookmarkStart w:id="45" w:name="_Toc1290064935"/>
      <w:r w:rsidRPr="00134B81">
        <w:rPr>
          <w:lang w:val="et-EE" w:eastAsia="et-EE"/>
        </w:rPr>
        <w:t>9. TAT muutmine</w:t>
      </w:r>
      <w:bookmarkEnd w:id="43"/>
      <w:bookmarkEnd w:id="44"/>
      <w:bookmarkEnd w:id="45"/>
    </w:p>
    <w:p w14:paraId="0BCB055D" w14:textId="77777777" w:rsidR="00076464" w:rsidRPr="00134B81" w:rsidRDefault="00076464" w:rsidP="00076464">
      <w:pPr>
        <w:jc w:val="both"/>
        <w:rPr>
          <w:rFonts w:ascii="Arial" w:hAnsi="Arial" w:cs="Arial"/>
          <w:iCs/>
          <w:color w:val="000000" w:themeColor="text1"/>
          <w:sz w:val="22"/>
          <w:szCs w:val="22"/>
          <w:lang w:val="et-EE" w:eastAsia="et-EE"/>
        </w:rPr>
      </w:pPr>
    </w:p>
    <w:p w14:paraId="069981FA" w14:textId="77777777" w:rsidR="00076464" w:rsidRPr="00134B81" w:rsidRDefault="00076464" w:rsidP="00076464">
      <w:pPr>
        <w:jc w:val="both"/>
        <w:rPr>
          <w:rFonts w:ascii="Arial" w:hAnsi="Arial" w:cs="Arial"/>
          <w:iCs/>
          <w:color w:val="000000" w:themeColor="text1"/>
          <w:sz w:val="22"/>
          <w:szCs w:val="22"/>
          <w:lang w:val="et-EE" w:eastAsia="et-EE"/>
        </w:rPr>
      </w:pPr>
      <w:r w:rsidRPr="00134B81">
        <w:rPr>
          <w:rFonts w:ascii="Arial" w:hAnsi="Arial" w:cs="Arial"/>
          <w:iCs/>
          <w:color w:val="000000" w:themeColor="text1"/>
          <w:sz w:val="22"/>
          <w:szCs w:val="22"/>
          <w:lang w:val="et-EE" w:eastAsia="et-EE"/>
        </w:rPr>
        <w:t xml:space="preserve">9.1. Kui ilmneb vajadus TAT tegevusi, tulemusi, eelarvet, näitajaid või TAT abikõlblikkuse perioodi muuta, esitab elluviija </w:t>
      </w:r>
      <w:proofErr w:type="spellStart"/>
      <w:r w:rsidRPr="00134B81">
        <w:rPr>
          <w:rFonts w:ascii="Arial" w:hAnsi="Arial" w:cs="Arial"/>
          <w:iCs/>
          <w:color w:val="000000" w:themeColor="text1"/>
          <w:sz w:val="22"/>
          <w:szCs w:val="22"/>
          <w:lang w:val="et-EE" w:eastAsia="et-EE"/>
        </w:rPr>
        <w:t>RA-le</w:t>
      </w:r>
      <w:proofErr w:type="spellEnd"/>
      <w:r w:rsidRPr="00134B81">
        <w:rPr>
          <w:rFonts w:ascii="Arial" w:hAnsi="Arial" w:cs="Arial"/>
          <w:iCs/>
          <w:color w:val="000000" w:themeColor="text1"/>
          <w:sz w:val="22"/>
          <w:szCs w:val="22"/>
          <w:lang w:val="et-EE" w:eastAsia="et-EE"/>
        </w:rPr>
        <w:t xml:space="preserve"> põhjendatud taotluse (edaspidi </w:t>
      </w:r>
      <w:r w:rsidRPr="00134B81">
        <w:rPr>
          <w:rFonts w:ascii="Arial" w:hAnsi="Arial" w:cs="Arial"/>
          <w:i/>
          <w:iCs/>
          <w:color w:val="000000" w:themeColor="text1"/>
          <w:sz w:val="22"/>
          <w:szCs w:val="22"/>
          <w:lang w:val="et-EE" w:eastAsia="et-EE"/>
        </w:rPr>
        <w:t>TAT muutmise taotlus</w:t>
      </w:r>
      <w:r w:rsidRPr="00134B81">
        <w:rPr>
          <w:rFonts w:ascii="Arial" w:hAnsi="Arial" w:cs="Arial"/>
          <w:iCs/>
          <w:color w:val="000000" w:themeColor="text1"/>
          <w:sz w:val="22"/>
          <w:szCs w:val="22"/>
          <w:lang w:val="et-EE" w:eastAsia="et-EE"/>
        </w:rPr>
        <w:t>).</w:t>
      </w:r>
    </w:p>
    <w:p w14:paraId="4A1C0858" w14:textId="77777777" w:rsidR="00076464" w:rsidRPr="00134B81" w:rsidRDefault="00076464" w:rsidP="00076464">
      <w:pPr>
        <w:jc w:val="both"/>
        <w:rPr>
          <w:rFonts w:ascii="Arial" w:hAnsi="Arial" w:cs="Arial"/>
          <w:iCs/>
          <w:color w:val="000000" w:themeColor="text1"/>
          <w:sz w:val="22"/>
          <w:szCs w:val="22"/>
          <w:lang w:val="et-EE" w:eastAsia="et-EE"/>
        </w:rPr>
      </w:pPr>
    </w:p>
    <w:p w14:paraId="3078FE79" w14:textId="77777777" w:rsidR="00076464" w:rsidRPr="00134B81" w:rsidRDefault="00076464" w:rsidP="00076464">
      <w:pPr>
        <w:jc w:val="both"/>
        <w:rPr>
          <w:rFonts w:ascii="Arial" w:hAnsi="Arial" w:cs="Arial"/>
          <w:iCs/>
          <w:color w:val="000000" w:themeColor="text1"/>
          <w:sz w:val="22"/>
          <w:szCs w:val="22"/>
          <w:lang w:val="et-EE" w:eastAsia="et-EE"/>
        </w:rPr>
      </w:pPr>
      <w:r w:rsidRPr="00134B81">
        <w:rPr>
          <w:rFonts w:ascii="Arial" w:hAnsi="Arial" w:cs="Arial"/>
          <w:iCs/>
          <w:color w:val="000000" w:themeColor="text1"/>
          <w:sz w:val="22"/>
          <w:szCs w:val="22"/>
          <w:lang w:val="et-EE" w:eastAsia="et-EE"/>
        </w:rPr>
        <w:t xml:space="preserve">9.2. RA vaatab TAT muutmise taotluse läbi 25 tööpäeva jooksul alates selle kättesaamisest ja annab hinnangu TAT muutmise taotluse kohta peale punktis 9.4 nimetatud RÜ poolt edastatud ettepanekut ja punktis 9.8 nimetatud kooskõlastamist. </w:t>
      </w:r>
    </w:p>
    <w:p w14:paraId="2CC72E04" w14:textId="77777777" w:rsidR="00076464" w:rsidRPr="00134B81" w:rsidRDefault="00076464" w:rsidP="00076464">
      <w:pPr>
        <w:jc w:val="both"/>
        <w:rPr>
          <w:rFonts w:ascii="Arial" w:hAnsi="Arial" w:cs="Arial"/>
          <w:iCs/>
          <w:color w:val="000000" w:themeColor="text1"/>
          <w:sz w:val="22"/>
          <w:szCs w:val="22"/>
          <w:lang w:val="et-EE" w:eastAsia="et-EE"/>
        </w:rPr>
      </w:pPr>
    </w:p>
    <w:p w14:paraId="703D22EC" w14:textId="77777777" w:rsidR="00076464" w:rsidRPr="00134B81" w:rsidRDefault="00076464" w:rsidP="00076464">
      <w:pPr>
        <w:jc w:val="both"/>
        <w:rPr>
          <w:rFonts w:ascii="Arial" w:hAnsi="Arial" w:cs="Arial"/>
          <w:iCs/>
          <w:color w:val="000000" w:themeColor="text1"/>
          <w:sz w:val="22"/>
          <w:szCs w:val="22"/>
          <w:lang w:val="et-EE" w:eastAsia="et-EE"/>
        </w:rPr>
      </w:pPr>
      <w:r w:rsidRPr="00134B81">
        <w:rPr>
          <w:rFonts w:ascii="Arial" w:hAnsi="Arial" w:cs="Arial"/>
          <w:iCs/>
          <w:color w:val="000000" w:themeColor="text1"/>
          <w:sz w:val="22"/>
          <w:szCs w:val="22"/>
          <w:lang w:val="et-EE" w:eastAsia="et-EE"/>
        </w:rPr>
        <w:t>9.3. Puuduste esinemise korral annab RA elluviijale tähtaja puuduste kõrvaldamiseks. TAT muutmise taotluse menetlemise tähtaega võib pikendada puuduste kõrvaldamiseks ettenähtud tähtaja võrra.</w:t>
      </w:r>
    </w:p>
    <w:p w14:paraId="74719EE8" w14:textId="77777777" w:rsidR="00076464" w:rsidRPr="00134B81" w:rsidRDefault="00076464" w:rsidP="00076464">
      <w:pPr>
        <w:jc w:val="both"/>
        <w:rPr>
          <w:rFonts w:ascii="Arial" w:hAnsi="Arial" w:cs="Arial"/>
          <w:iCs/>
          <w:color w:val="000000" w:themeColor="text1"/>
          <w:sz w:val="22"/>
          <w:szCs w:val="22"/>
          <w:lang w:val="et-EE" w:eastAsia="et-EE"/>
        </w:rPr>
      </w:pPr>
    </w:p>
    <w:p w14:paraId="45EA2F21" w14:textId="77777777" w:rsidR="00076464" w:rsidRPr="00134B81" w:rsidRDefault="00076464" w:rsidP="00076464">
      <w:pPr>
        <w:jc w:val="both"/>
        <w:rPr>
          <w:rFonts w:ascii="Arial" w:hAnsi="Arial" w:cs="Arial"/>
          <w:iCs/>
          <w:color w:val="000000" w:themeColor="text1"/>
          <w:sz w:val="22"/>
          <w:szCs w:val="22"/>
          <w:lang w:val="et-EE" w:eastAsia="et-EE"/>
        </w:rPr>
      </w:pPr>
      <w:r w:rsidRPr="00134B81">
        <w:rPr>
          <w:rFonts w:ascii="Arial" w:hAnsi="Arial" w:cs="Arial"/>
          <w:iCs/>
          <w:color w:val="000000" w:themeColor="text1"/>
          <w:sz w:val="22"/>
          <w:szCs w:val="22"/>
          <w:lang w:val="et-EE" w:eastAsia="et-EE"/>
        </w:rPr>
        <w:t xml:space="preserve">9.4. RA edastab TAT muutmise taotluse peale läbivaatamist arvamuse avaldamiseks </w:t>
      </w:r>
      <w:proofErr w:type="spellStart"/>
      <w:r w:rsidRPr="00134B81">
        <w:rPr>
          <w:rFonts w:ascii="Arial" w:hAnsi="Arial" w:cs="Arial"/>
          <w:iCs/>
          <w:color w:val="000000" w:themeColor="text1"/>
          <w:sz w:val="22"/>
          <w:szCs w:val="22"/>
          <w:lang w:val="et-EE" w:eastAsia="et-EE"/>
        </w:rPr>
        <w:t>RÜ-le</w:t>
      </w:r>
      <w:proofErr w:type="spellEnd"/>
      <w:r w:rsidRPr="00134B81">
        <w:rPr>
          <w:rFonts w:ascii="Arial" w:hAnsi="Arial" w:cs="Arial"/>
          <w:iCs/>
          <w:color w:val="000000" w:themeColor="text1"/>
          <w:sz w:val="22"/>
          <w:szCs w:val="22"/>
          <w:lang w:val="et-EE" w:eastAsia="et-EE"/>
        </w:rPr>
        <w:t xml:space="preserve">. </w:t>
      </w:r>
      <w:proofErr w:type="spellStart"/>
      <w:r w:rsidRPr="00134B81">
        <w:rPr>
          <w:rFonts w:ascii="Arial" w:hAnsi="Arial" w:cs="Arial"/>
          <w:iCs/>
          <w:color w:val="000000" w:themeColor="text1"/>
          <w:sz w:val="22"/>
          <w:szCs w:val="22"/>
          <w:lang w:val="et-EE" w:eastAsia="et-EE"/>
        </w:rPr>
        <w:t>RÜ-l</w:t>
      </w:r>
      <w:proofErr w:type="spellEnd"/>
      <w:r w:rsidRPr="00134B81">
        <w:rPr>
          <w:rFonts w:ascii="Arial" w:hAnsi="Arial" w:cs="Arial"/>
          <w:iCs/>
          <w:color w:val="000000" w:themeColor="text1"/>
          <w:sz w:val="22"/>
          <w:szCs w:val="22"/>
          <w:lang w:val="et-EE" w:eastAsia="et-EE"/>
        </w:rPr>
        <w:t xml:space="preserve"> on õigus teha muudatuste kohta ettepanekuid. RÜ esitatavate ettepanekute tähtaeg kooskõlastatakse </w:t>
      </w:r>
      <w:proofErr w:type="spellStart"/>
      <w:r w:rsidRPr="00134B81">
        <w:rPr>
          <w:rFonts w:ascii="Arial" w:hAnsi="Arial" w:cs="Arial"/>
          <w:iCs/>
          <w:color w:val="000000" w:themeColor="text1"/>
          <w:sz w:val="22"/>
          <w:szCs w:val="22"/>
          <w:lang w:val="et-EE" w:eastAsia="et-EE"/>
        </w:rPr>
        <w:t>RA-ga</w:t>
      </w:r>
      <w:proofErr w:type="spellEnd"/>
      <w:r w:rsidRPr="00134B81">
        <w:rPr>
          <w:rFonts w:ascii="Arial" w:hAnsi="Arial" w:cs="Arial"/>
          <w:iCs/>
          <w:color w:val="000000" w:themeColor="text1"/>
          <w:sz w:val="22"/>
          <w:szCs w:val="22"/>
          <w:lang w:val="et-EE" w:eastAsia="et-EE"/>
        </w:rPr>
        <w:t xml:space="preserve"> muudatuste sisust ja ulatusest lähtuvalt.</w:t>
      </w:r>
    </w:p>
    <w:p w14:paraId="441EE0C7" w14:textId="77777777" w:rsidR="00076464" w:rsidRPr="00134B81" w:rsidRDefault="00076464" w:rsidP="00076464">
      <w:pPr>
        <w:jc w:val="both"/>
        <w:rPr>
          <w:rFonts w:ascii="Arial" w:hAnsi="Arial" w:cs="Arial"/>
          <w:iCs/>
          <w:color w:val="000000" w:themeColor="text1"/>
          <w:sz w:val="22"/>
          <w:szCs w:val="22"/>
          <w:lang w:val="et-EE" w:eastAsia="et-EE"/>
        </w:rPr>
      </w:pPr>
    </w:p>
    <w:p w14:paraId="6FA1F953" w14:textId="77777777" w:rsidR="00076464" w:rsidRPr="00134B81" w:rsidRDefault="00076464" w:rsidP="00076464">
      <w:pPr>
        <w:jc w:val="both"/>
        <w:rPr>
          <w:rFonts w:ascii="Arial" w:hAnsi="Arial" w:cs="Arial"/>
          <w:iCs/>
          <w:color w:val="000000" w:themeColor="text1"/>
          <w:sz w:val="22"/>
          <w:szCs w:val="22"/>
          <w:lang w:val="et-EE" w:eastAsia="et-EE"/>
        </w:rPr>
      </w:pPr>
      <w:r w:rsidRPr="00134B81">
        <w:rPr>
          <w:rFonts w:ascii="Arial" w:hAnsi="Arial" w:cs="Arial"/>
          <w:iCs/>
          <w:color w:val="000000" w:themeColor="text1"/>
          <w:sz w:val="22"/>
          <w:szCs w:val="22"/>
          <w:lang w:val="et-EE" w:eastAsia="et-EE"/>
        </w:rPr>
        <w:t xml:space="preserve">9.5. RÜ võib elluviijale või </w:t>
      </w:r>
      <w:proofErr w:type="spellStart"/>
      <w:r w:rsidRPr="00134B81">
        <w:rPr>
          <w:rFonts w:ascii="Arial" w:hAnsi="Arial" w:cs="Arial"/>
          <w:iCs/>
          <w:color w:val="000000" w:themeColor="text1"/>
          <w:sz w:val="22"/>
          <w:szCs w:val="22"/>
          <w:lang w:val="et-EE" w:eastAsia="et-EE"/>
        </w:rPr>
        <w:t>RA-le</w:t>
      </w:r>
      <w:proofErr w:type="spellEnd"/>
      <w:r w:rsidRPr="00134B81">
        <w:rPr>
          <w:rFonts w:ascii="Arial" w:hAnsi="Arial" w:cs="Arial"/>
          <w:iCs/>
          <w:color w:val="000000" w:themeColor="text1"/>
          <w:sz w:val="22"/>
          <w:szCs w:val="22"/>
          <w:lang w:val="et-EE" w:eastAsia="et-EE"/>
        </w:rPr>
        <w:t xml:space="preserve"> teha ettepanekuid TAT eelarve muutmiseks, kui TAT aruandes esitatud andmetest või muudest asjaoludest selgub, et muudatuste tegemine on vajalik TAT eduka elluviimise tagamiseks.</w:t>
      </w:r>
    </w:p>
    <w:p w14:paraId="33E6C67C" w14:textId="77777777" w:rsidR="00076464" w:rsidRPr="00134B81" w:rsidRDefault="00076464" w:rsidP="00076464">
      <w:pPr>
        <w:jc w:val="both"/>
        <w:rPr>
          <w:rFonts w:ascii="Arial" w:hAnsi="Arial" w:cs="Arial"/>
          <w:iCs/>
          <w:color w:val="000000" w:themeColor="text1"/>
          <w:sz w:val="22"/>
          <w:szCs w:val="22"/>
          <w:lang w:val="et-EE" w:eastAsia="et-EE"/>
        </w:rPr>
      </w:pPr>
    </w:p>
    <w:p w14:paraId="37595B17" w14:textId="77777777" w:rsidR="00076464" w:rsidRPr="00134B81" w:rsidRDefault="00076464" w:rsidP="00076464">
      <w:pPr>
        <w:jc w:val="both"/>
        <w:rPr>
          <w:rFonts w:ascii="Arial" w:hAnsi="Arial" w:cs="Arial"/>
          <w:iCs/>
          <w:color w:val="000000" w:themeColor="text1"/>
          <w:sz w:val="22"/>
          <w:szCs w:val="22"/>
          <w:lang w:val="et-EE" w:eastAsia="et-EE"/>
        </w:rPr>
      </w:pPr>
      <w:r w:rsidRPr="00134B81">
        <w:rPr>
          <w:rFonts w:ascii="Arial" w:hAnsi="Arial" w:cs="Arial"/>
          <w:iCs/>
          <w:color w:val="000000" w:themeColor="text1"/>
          <w:sz w:val="22"/>
          <w:szCs w:val="22"/>
          <w:lang w:val="et-EE" w:eastAsia="et-EE"/>
        </w:rPr>
        <w:t xml:space="preserve">9.6. TAT muutmist ei saa taotleda sagedamini kui üks kord kuue kuu jooksul, välja arvatud juhul, kui on olemas RÜ nõusolek. </w:t>
      </w:r>
    </w:p>
    <w:p w14:paraId="7A08453D" w14:textId="77777777" w:rsidR="00076464" w:rsidRPr="00134B81" w:rsidRDefault="00076464" w:rsidP="00076464">
      <w:pPr>
        <w:jc w:val="both"/>
        <w:rPr>
          <w:rFonts w:ascii="Arial" w:hAnsi="Arial" w:cs="Arial"/>
          <w:iCs/>
          <w:color w:val="000000" w:themeColor="text1"/>
          <w:sz w:val="22"/>
          <w:szCs w:val="22"/>
          <w:lang w:val="et-EE" w:eastAsia="et-EE"/>
        </w:rPr>
      </w:pPr>
    </w:p>
    <w:p w14:paraId="2A5524BB" w14:textId="77777777" w:rsidR="00076464" w:rsidRPr="00134B81" w:rsidRDefault="00076464" w:rsidP="00076464">
      <w:pPr>
        <w:jc w:val="both"/>
        <w:rPr>
          <w:rFonts w:ascii="Arial" w:hAnsi="Arial" w:cs="Arial"/>
          <w:iCs/>
          <w:color w:val="000000" w:themeColor="text1"/>
          <w:sz w:val="22"/>
          <w:szCs w:val="22"/>
          <w:lang w:val="et-EE" w:eastAsia="et-EE"/>
        </w:rPr>
      </w:pPr>
      <w:r w:rsidRPr="00134B81">
        <w:rPr>
          <w:rFonts w:ascii="Arial" w:hAnsi="Arial" w:cs="Arial"/>
          <w:iCs/>
          <w:color w:val="000000" w:themeColor="text1"/>
          <w:sz w:val="22"/>
          <w:szCs w:val="22"/>
          <w:lang w:val="et-EE" w:eastAsia="et-EE"/>
        </w:rPr>
        <w:t xml:space="preserve">9.7. RA võib </w:t>
      </w:r>
      <w:proofErr w:type="spellStart"/>
      <w:r w:rsidRPr="00134B81">
        <w:rPr>
          <w:rFonts w:ascii="Arial" w:hAnsi="Arial" w:cs="Arial"/>
          <w:iCs/>
          <w:color w:val="000000" w:themeColor="text1"/>
          <w:sz w:val="22"/>
          <w:szCs w:val="22"/>
          <w:lang w:val="et-EE" w:eastAsia="et-EE"/>
        </w:rPr>
        <w:t>TAT-d</w:t>
      </w:r>
      <w:proofErr w:type="spellEnd"/>
      <w:r w:rsidRPr="00134B81">
        <w:rPr>
          <w:rFonts w:ascii="Arial" w:hAnsi="Arial" w:cs="Arial"/>
          <w:iCs/>
          <w:color w:val="000000" w:themeColor="text1"/>
          <w:sz w:val="22"/>
          <w:szCs w:val="22"/>
          <w:lang w:val="et-EE" w:eastAsia="et-EE"/>
        </w:rPr>
        <w:t xml:space="preserve"> muuta, kui selgub, et muudatuste tegemine on vajalik TAT edukaks elluviimiseks või elluviijal ei ole toetuse kasutamist ettenähtud tingimustel võimalik jätkata. Kui TAT rakendamisel on kalendriaasta lõpu seisuga tekkinud eelarveliste vahendite jääk, on </w:t>
      </w:r>
      <w:proofErr w:type="spellStart"/>
      <w:r w:rsidRPr="00134B81">
        <w:rPr>
          <w:rFonts w:ascii="Arial" w:hAnsi="Arial" w:cs="Arial"/>
          <w:iCs/>
          <w:color w:val="000000" w:themeColor="text1"/>
          <w:sz w:val="22"/>
          <w:szCs w:val="22"/>
          <w:lang w:val="et-EE" w:eastAsia="et-EE"/>
        </w:rPr>
        <w:t>RA-l</w:t>
      </w:r>
      <w:proofErr w:type="spellEnd"/>
      <w:r w:rsidRPr="00134B81">
        <w:rPr>
          <w:rFonts w:ascii="Arial" w:hAnsi="Arial" w:cs="Arial"/>
          <w:iCs/>
          <w:color w:val="000000" w:themeColor="text1"/>
          <w:sz w:val="22"/>
          <w:szCs w:val="22"/>
          <w:lang w:val="et-EE" w:eastAsia="et-EE"/>
        </w:rPr>
        <w:t xml:space="preserve"> õigus vähendada TAT kogueelarvet kalendriaasta kasutamata jäänud eelarve summa ulatuses.</w:t>
      </w:r>
    </w:p>
    <w:p w14:paraId="1F6EDF3F" w14:textId="77777777" w:rsidR="00076464" w:rsidRPr="00134B81" w:rsidRDefault="00076464" w:rsidP="00076464">
      <w:pPr>
        <w:jc w:val="both"/>
        <w:rPr>
          <w:rFonts w:ascii="Arial" w:hAnsi="Arial" w:cs="Arial"/>
          <w:iCs/>
          <w:color w:val="000000" w:themeColor="text1"/>
          <w:sz w:val="22"/>
          <w:szCs w:val="22"/>
          <w:lang w:val="et-EE" w:eastAsia="et-EE"/>
        </w:rPr>
      </w:pPr>
    </w:p>
    <w:p w14:paraId="7B772809" w14:textId="77777777" w:rsidR="00076464" w:rsidRPr="00134B81" w:rsidRDefault="00076464" w:rsidP="00076464">
      <w:pPr>
        <w:jc w:val="both"/>
        <w:rPr>
          <w:rFonts w:ascii="Arial" w:hAnsi="Arial" w:cs="Arial"/>
          <w:iCs/>
          <w:color w:val="000000" w:themeColor="text1"/>
          <w:sz w:val="22"/>
          <w:szCs w:val="22"/>
          <w:lang w:val="et-EE" w:eastAsia="et-EE"/>
        </w:rPr>
      </w:pPr>
      <w:r w:rsidRPr="00134B81">
        <w:rPr>
          <w:rFonts w:ascii="Arial" w:hAnsi="Arial" w:cs="Arial"/>
          <w:iCs/>
          <w:color w:val="000000" w:themeColor="text1"/>
          <w:sz w:val="22"/>
          <w:szCs w:val="22"/>
          <w:lang w:val="et-EE" w:eastAsia="et-EE"/>
        </w:rPr>
        <w:t>9.8. TAT muutmise eelnõu kooskõlastatakse vastavalt ühendmääruse §-s 48 sätestatule.</w:t>
      </w:r>
    </w:p>
    <w:p w14:paraId="2547CB4C" w14:textId="77777777" w:rsidR="00076464" w:rsidRPr="00134B81" w:rsidRDefault="00076464" w:rsidP="00076464">
      <w:pPr>
        <w:jc w:val="both"/>
        <w:rPr>
          <w:rFonts w:ascii="Arial" w:hAnsi="Arial" w:cs="Arial"/>
          <w:iCs/>
          <w:color w:val="000000" w:themeColor="text1"/>
          <w:sz w:val="22"/>
          <w:szCs w:val="22"/>
          <w:lang w:val="et-EE" w:eastAsia="et-EE"/>
        </w:rPr>
      </w:pPr>
    </w:p>
    <w:p w14:paraId="4E4ED6FC" w14:textId="77777777" w:rsidR="00076464" w:rsidRPr="00134B81" w:rsidRDefault="00076464" w:rsidP="00076464">
      <w:pPr>
        <w:jc w:val="both"/>
        <w:rPr>
          <w:rFonts w:ascii="Arial" w:hAnsi="Arial" w:cs="Arial"/>
          <w:iCs/>
          <w:color w:val="000000" w:themeColor="text1"/>
          <w:sz w:val="22"/>
          <w:szCs w:val="22"/>
          <w:lang w:val="et-EE" w:eastAsia="et-EE"/>
        </w:rPr>
      </w:pPr>
      <w:r w:rsidRPr="00134B81">
        <w:rPr>
          <w:rFonts w:ascii="Arial" w:hAnsi="Arial" w:cs="Arial"/>
          <w:iCs/>
          <w:color w:val="000000" w:themeColor="text1"/>
          <w:sz w:val="22"/>
          <w:szCs w:val="22"/>
          <w:lang w:val="et-EE" w:eastAsia="et-EE"/>
        </w:rPr>
        <w:t>9.9. TAT muutmiseks punkti 9.1 tähenduses ei loeta:</w:t>
      </w:r>
    </w:p>
    <w:p w14:paraId="419A5A1D" w14:textId="1E76DA8B" w:rsidR="00076464" w:rsidRPr="00134B81" w:rsidRDefault="00076464" w:rsidP="00076464">
      <w:pPr>
        <w:jc w:val="both"/>
        <w:rPr>
          <w:rFonts w:ascii="Arial" w:hAnsi="Arial" w:cs="Arial"/>
          <w:iCs/>
          <w:color w:val="000000" w:themeColor="text1"/>
          <w:sz w:val="22"/>
          <w:szCs w:val="22"/>
          <w:lang w:val="et-EE" w:eastAsia="et-EE"/>
        </w:rPr>
      </w:pPr>
      <w:r w:rsidRPr="00134B81">
        <w:rPr>
          <w:rFonts w:ascii="Arial" w:hAnsi="Arial" w:cs="Arial"/>
          <w:iCs/>
          <w:color w:val="000000" w:themeColor="text1"/>
          <w:sz w:val="22"/>
          <w:szCs w:val="22"/>
          <w:lang w:val="et-EE" w:eastAsia="et-EE"/>
        </w:rPr>
        <w:t xml:space="preserve">9.9.1 punktis 7.2.1 nimetatud </w:t>
      </w:r>
      <w:proofErr w:type="spellStart"/>
      <w:r w:rsidRPr="00134B81">
        <w:rPr>
          <w:rFonts w:ascii="Arial" w:hAnsi="Arial" w:cs="Arial"/>
          <w:iCs/>
          <w:color w:val="000000" w:themeColor="text1"/>
          <w:sz w:val="22"/>
          <w:szCs w:val="22"/>
          <w:lang w:val="et-EE" w:eastAsia="et-EE"/>
        </w:rPr>
        <w:t>järgmis</w:t>
      </w:r>
      <w:proofErr w:type="spellEnd"/>
      <w:r w:rsidRPr="00134B81">
        <w:rPr>
          <w:rFonts w:ascii="Arial" w:hAnsi="Arial" w:cs="Arial"/>
          <w:iCs/>
          <w:color w:val="000000" w:themeColor="text1"/>
          <w:sz w:val="22"/>
          <w:szCs w:val="22"/>
          <w:lang w:val="et-EE" w:eastAsia="et-EE"/>
        </w:rPr>
        <w:t xml:space="preserve">(t)e eelarveaasta(te) </w:t>
      </w:r>
      <w:r w:rsidR="00EE628F" w:rsidRPr="00134B81">
        <w:rPr>
          <w:rFonts w:ascii="Arial" w:hAnsi="Arial" w:cs="Arial"/>
          <w:iCs/>
          <w:color w:val="000000" w:themeColor="text1"/>
          <w:sz w:val="22"/>
          <w:szCs w:val="22"/>
          <w:lang w:val="et-EE" w:eastAsia="et-EE"/>
        </w:rPr>
        <w:t xml:space="preserve">tegevuskava ja </w:t>
      </w:r>
      <w:r w:rsidRPr="00134B81">
        <w:rPr>
          <w:rFonts w:ascii="Arial" w:hAnsi="Arial" w:cs="Arial"/>
          <w:iCs/>
          <w:color w:val="000000" w:themeColor="text1"/>
          <w:sz w:val="22"/>
          <w:szCs w:val="22"/>
          <w:lang w:val="et-EE" w:eastAsia="et-EE"/>
        </w:rPr>
        <w:t>eelarve kulukohtade kaupa esitamist ja muutmist;</w:t>
      </w:r>
    </w:p>
    <w:p w14:paraId="597FD8D6" w14:textId="77777777" w:rsidR="00076464" w:rsidRPr="00134B81" w:rsidRDefault="00076464" w:rsidP="00076464">
      <w:pPr>
        <w:jc w:val="both"/>
        <w:rPr>
          <w:rFonts w:ascii="Arial" w:hAnsi="Arial" w:cs="Arial"/>
          <w:iCs/>
          <w:color w:val="000000" w:themeColor="text1"/>
          <w:sz w:val="22"/>
          <w:szCs w:val="22"/>
          <w:lang w:val="et-EE" w:eastAsia="et-EE"/>
        </w:rPr>
      </w:pPr>
      <w:r w:rsidRPr="00134B81">
        <w:rPr>
          <w:rFonts w:ascii="Arial" w:hAnsi="Arial" w:cs="Arial"/>
          <w:iCs/>
          <w:color w:val="000000" w:themeColor="text1"/>
          <w:sz w:val="22"/>
          <w:szCs w:val="22"/>
          <w:lang w:val="et-EE" w:eastAsia="et-EE"/>
        </w:rPr>
        <w:t>9.9.2 eelarves näidatud toetuse muutumist aastati, tingimusel et TAT kogutoetuse summa ei muutu.</w:t>
      </w:r>
    </w:p>
    <w:p w14:paraId="18AE5C77" w14:textId="77777777" w:rsidR="00076464" w:rsidRPr="00134B81" w:rsidRDefault="00076464" w:rsidP="00076464">
      <w:pPr>
        <w:jc w:val="both"/>
        <w:rPr>
          <w:rFonts w:ascii="Arial" w:hAnsi="Arial" w:cs="Arial"/>
          <w:iCs/>
          <w:color w:val="000000" w:themeColor="text1"/>
          <w:sz w:val="22"/>
          <w:szCs w:val="22"/>
          <w:lang w:val="et-EE" w:eastAsia="et-EE"/>
        </w:rPr>
      </w:pPr>
    </w:p>
    <w:p w14:paraId="741E0915" w14:textId="2198F8A4" w:rsidR="00076464" w:rsidRPr="00134B81" w:rsidRDefault="00076464" w:rsidP="00076464">
      <w:pPr>
        <w:jc w:val="both"/>
        <w:rPr>
          <w:rFonts w:ascii="Arial" w:hAnsi="Arial" w:cs="Arial"/>
          <w:iCs/>
          <w:color w:val="000000" w:themeColor="text1"/>
          <w:sz w:val="22"/>
          <w:szCs w:val="22"/>
          <w:lang w:val="et-EE" w:eastAsia="et-EE"/>
        </w:rPr>
      </w:pPr>
      <w:r w:rsidRPr="00134B81">
        <w:rPr>
          <w:rFonts w:ascii="Arial" w:hAnsi="Arial" w:cs="Arial"/>
          <w:iCs/>
          <w:color w:val="000000" w:themeColor="text1"/>
          <w:sz w:val="22"/>
          <w:szCs w:val="22"/>
          <w:lang w:val="et-EE" w:eastAsia="et-EE"/>
        </w:rPr>
        <w:t xml:space="preserve">9.10. RA vaatab punkti 9.9 kohase muudatustaotluse läbi 20 tööpäeva jooksul ning puuduste mitteesinemise korral esitab </w:t>
      </w:r>
      <w:r w:rsidR="00EE628F" w:rsidRPr="00134B81">
        <w:rPr>
          <w:rFonts w:ascii="Arial" w:hAnsi="Arial" w:cs="Arial"/>
          <w:iCs/>
          <w:color w:val="000000" w:themeColor="text1"/>
          <w:sz w:val="22"/>
          <w:szCs w:val="22"/>
          <w:lang w:val="et-EE" w:eastAsia="et-EE"/>
        </w:rPr>
        <w:t xml:space="preserve">muudetud dokumendid </w:t>
      </w:r>
      <w:r w:rsidRPr="00134B81">
        <w:rPr>
          <w:rFonts w:ascii="Arial" w:hAnsi="Arial" w:cs="Arial"/>
          <w:iCs/>
          <w:color w:val="000000" w:themeColor="text1"/>
          <w:sz w:val="22"/>
          <w:szCs w:val="22"/>
          <w:lang w:val="et-EE" w:eastAsia="et-EE"/>
        </w:rPr>
        <w:t>ministrile kinnitamiseks.</w:t>
      </w:r>
    </w:p>
    <w:p w14:paraId="3F4F7240" w14:textId="77777777" w:rsidR="00076464" w:rsidRPr="00134B81" w:rsidRDefault="00076464" w:rsidP="00076464">
      <w:pPr>
        <w:jc w:val="both"/>
        <w:rPr>
          <w:rFonts w:ascii="Arial" w:hAnsi="Arial" w:cs="Arial"/>
          <w:iCs/>
          <w:color w:val="000000" w:themeColor="text1"/>
          <w:sz w:val="22"/>
          <w:szCs w:val="22"/>
          <w:lang w:val="et-EE" w:eastAsia="et-EE"/>
        </w:rPr>
      </w:pPr>
    </w:p>
    <w:p w14:paraId="65DED265" w14:textId="77777777" w:rsidR="00076464" w:rsidRPr="00134B81" w:rsidRDefault="00076464" w:rsidP="00076464">
      <w:pPr>
        <w:jc w:val="both"/>
        <w:rPr>
          <w:rFonts w:ascii="Arial" w:hAnsi="Arial" w:cs="Arial"/>
          <w:iCs/>
          <w:color w:val="000000" w:themeColor="text1"/>
          <w:sz w:val="22"/>
          <w:szCs w:val="22"/>
          <w:lang w:val="et-EE" w:eastAsia="et-EE"/>
        </w:rPr>
      </w:pPr>
      <w:r w:rsidRPr="00134B81">
        <w:rPr>
          <w:rFonts w:ascii="Arial" w:hAnsi="Arial" w:cs="Arial"/>
          <w:iCs/>
          <w:color w:val="000000" w:themeColor="text1"/>
          <w:sz w:val="22"/>
          <w:szCs w:val="22"/>
          <w:lang w:val="et-EE" w:eastAsia="et-EE"/>
        </w:rPr>
        <w:t>9.11. Punkti 9.9 kohases muudatustaotluses puuduste esinemise korral annab RA elluviijale tähtaja puuduste kõrvaldamiseks. Eelarve menetlemise tähtaega võib pikendada puuduste kõrvaldamiseks ettenähtud tähtaja võrra.</w:t>
      </w:r>
    </w:p>
    <w:p w14:paraId="303A6208" w14:textId="77777777" w:rsidR="00076464" w:rsidRPr="00134B81" w:rsidRDefault="00076464" w:rsidP="00076464">
      <w:pPr>
        <w:jc w:val="both"/>
        <w:rPr>
          <w:rFonts w:ascii="Arial" w:hAnsi="Arial" w:cs="Arial"/>
          <w:iCs/>
          <w:color w:val="000000" w:themeColor="text1"/>
          <w:sz w:val="22"/>
          <w:szCs w:val="22"/>
          <w:lang w:val="et-EE" w:eastAsia="et-EE"/>
        </w:rPr>
      </w:pPr>
    </w:p>
    <w:p w14:paraId="4ACF919D" w14:textId="77777777" w:rsidR="00076464" w:rsidRPr="00134B81" w:rsidRDefault="00076464" w:rsidP="00076464">
      <w:pPr>
        <w:jc w:val="both"/>
        <w:rPr>
          <w:rFonts w:ascii="Arial" w:hAnsi="Arial" w:cs="Arial"/>
          <w:iCs/>
          <w:color w:val="000000" w:themeColor="text1"/>
          <w:sz w:val="22"/>
          <w:szCs w:val="22"/>
          <w:lang w:val="et-EE" w:eastAsia="et-EE"/>
        </w:rPr>
      </w:pPr>
      <w:r w:rsidRPr="00134B81">
        <w:rPr>
          <w:rFonts w:ascii="Arial" w:hAnsi="Arial" w:cs="Arial"/>
          <w:iCs/>
          <w:color w:val="000000" w:themeColor="text1"/>
          <w:sz w:val="22"/>
          <w:szCs w:val="22"/>
          <w:lang w:val="et-EE" w:eastAsia="et-EE"/>
        </w:rPr>
        <w:t xml:space="preserve">9.12. Eelnevalt </w:t>
      </w:r>
      <w:proofErr w:type="spellStart"/>
      <w:r w:rsidRPr="00134B81">
        <w:rPr>
          <w:rFonts w:ascii="Arial" w:hAnsi="Arial" w:cs="Arial"/>
          <w:iCs/>
          <w:color w:val="000000" w:themeColor="text1"/>
          <w:sz w:val="22"/>
          <w:szCs w:val="22"/>
          <w:lang w:val="et-EE" w:eastAsia="et-EE"/>
        </w:rPr>
        <w:t>RA-ga</w:t>
      </w:r>
      <w:proofErr w:type="spellEnd"/>
      <w:r w:rsidRPr="00134B81">
        <w:rPr>
          <w:rFonts w:ascii="Arial" w:hAnsi="Arial" w:cs="Arial"/>
          <w:iCs/>
          <w:color w:val="000000" w:themeColor="text1"/>
          <w:sz w:val="22"/>
          <w:szCs w:val="22"/>
          <w:lang w:val="et-EE" w:eastAsia="et-EE"/>
        </w:rPr>
        <w:t xml:space="preserve"> kirjalikult kooskõlastades ei eelda TAT muutmist konkreetse(te) aasta(te) eelarve muutmine tingimusel, et TAT kogutoetuse summa ei muutu, kui kinnitatud eelarve kuluridasid ei muudeta ühe kalendriaasta jooksul kumulatiivselt rohkem kui 15%.</w:t>
      </w:r>
    </w:p>
    <w:p w14:paraId="18122388" w14:textId="77777777" w:rsidR="00076464" w:rsidRPr="00134B81" w:rsidRDefault="00076464" w:rsidP="00076464">
      <w:pPr>
        <w:jc w:val="both"/>
        <w:rPr>
          <w:rFonts w:ascii="Arial" w:hAnsi="Arial" w:cs="Arial"/>
          <w:iCs/>
          <w:color w:val="000000" w:themeColor="text1"/>
          <w:sz w:val="22"/>
          <w:szCs w:val="22"/>
          <w:lang w:val="et-EE" w:eastAsia="et-EE"/>
        </w:rPr>
      </w:pPr>
    </w:p>
    <w:p w14:paraId="0AE9D6AD" w14:textId="77777777" w:rsidR="00076464" w:rsidRPr="00134B81" w:rsidRDefault="00076464" w:rsidP="00076464">
      <w:pPr>
        <w:jc w:val="both"/>
        <w:rPr>
          <w:rFonts w:ascii="Arial" w:hAnsi="Arial" w:cs="Arial"/>
          <w:iCs/>
          <w:color w:val="000000" w:themeColor="text1"/>
          <w:sz w:val="22"/>
          <w:szCs w:val="22"/>
          <w:lang w:val="et-EE" w:eastAsia="et-EE"/>
        </w:rPr>
      </w:pPr>
      <w:r w:rsidRPr="00134B81">
        <w:rPr>
          <w:rFonts w:ascii="Arial" w:hAnsi="Arial" w:cs="Arial"/>
          <w:iCs/>
          <w:color w:val="000000" w:themeColor="text1"/>
          <w:sz w:val="22"/>
          <w:szCs w:val="22"/>
          <w:lang w:val="et-EE" w:eastAsia="et-EE"/>
        </w:rPr>
        <w:t xml:space="preserve">9.13. Peale punktis 9.12 nimetatud muudatuste kooskõlastust esitab elluviija viie tööpäeva jooksul muudetud eelarve koos RA kooskõlastusega </w:t>
      </w:r>
      <w:proofErr w:type="spellStart"/>
      <w:r w:rsidRPr="00134B81">
        <w:rPr>
          <w:rFonts w:ascii="Arial" w:hAnsi="Arial" w:cs="Arial"/>
          <w:iCs/>
          <w:color w:val="000000" w:themeColor="text1"/>
          <w:sz w:val="22"/>
          <w:szCs w:val="22"/>
          <w:lang w:val="et-EE" w:eastAsia="et-EE"/>
        </w:rPr>
        <w:t>RÜ-le</w:t>
      </w:r>
      <w:proofErr w:type="spellEnd"/>
      <w:r w:rsidRPr="00134B81">
        <w:rPr>
          <w:rFonts w:ascii="Arial" w:hAnsi="Arial" w:cs="Arial"/>
          <w:iCs/>
          <w:color w:val="000000" w:themeColor="text1"/>
          <w:sz w:val="22"/>
          <w:szCs w:val="22"/>
          <w:lang w:val="et-EE" w:eastAsia="et-EE"/>
        </w:rPr>
        <w:t xml:space="preserve"> e-toetuse keskkonna kaudu.</w:t>
      </w:r>
    </w:p>
    <w:p w14:paraId="47DD5C26" w14:textId="77777777" w:rsidR="00076464" w:rsidRPr="00134B81" w:rsidRDefault="00076464" w:rsidP="00076464">
      <w:pPr>
        <w:jc w:val="both"/>
        <w:rPr>
          <w:rFonts w:ascii="Arial" w:hAnsi="Arial" w:cs="Arial"/>
          <w:i/>
          <w:color w:val="000000" w:themeColor="text1"/>
          <w:sz w:val="22"/>
          <w:szCs w:val="22"/>
          <w:lang w:val="et-EE"/>
        </w:rPr>
      </w:pPr>
      <w:r w:rsidRPr="00134B81">
        <w:rPr>
          <w:rFonts w:ascii="Arial" w:hAnsi="Arial" w:cs="Arial"/>
          <w:i/>
          <w:color w:val="000000" w:themeColor="text1"/>
          <w:sz w:val="22"/>
          <w:szCs w:val="22"/>
          <w:lang w:val="et-EE"/>
        </w:rPr>
        <w:lastRenderedPageBreak/>
        <w:t xml:space="preserve"> </w:t>
      </w:r>
    </w:p>
    <w:p w14:paraId="12250B94" w14:textId="77777777" w:rsidR="00076464" w:rsidRPr="00134B81" w:rsidRDefault="00076464" w:rsidP="00076464">
      <w:pPr>
        <w:pStyle w:val="Pealkiri1"/>
        <w:numPr>
          <w:ilvl w:val="0"/>
          <w:numId w:val="0"/>
        </w:numPr>
        <w:spacing w:before="0" w:after="0"/>
        <w:rPr>
          <w:lang w:val="et-EE"/>
        </w:rPr>
      </w:pPr>
      <w:bookmarkStart w:id="46" w:name="_Toc200628147"/>
      <w:bookmarkStart w:id="47" w:name="_Toc201224292"/>
      <w:bookmarkStart w:id="48" w:name="_Toc1710318873"/>
      <w:r w:rsidRPr="00134B81">
        <w:rPr>
          <w:lang w:val="et-EE"/>
        </w:rPr>
        <w:t>10.</w:t>
      </w:r>
      <w:r w:rsidRPr="00134B81">
        <w:rPr>
          <w:i/>
          <w:iCs/>
          <w:lang w:val="et-EE"/>
        </w:rPr>
        <w:t xml:space="preserve"> </w:t>
      </w:r>
      <w:r w:rsidRPr="00134B81">
        <w:rPr>
          <w:lang w:val="et-EE"/>
        </w:rPr>
        <w:t>Finantskorrektsiooni tegemise alused ja kord</w:t>
      </w:r>
      <w:bookmarkEnd w:id="46"/>
      <w:bookmarkEnd w:id="47"/>
      <w:bookmarkEnd w:id="48"/>
      <w:r w:rsidRPr="00134B81">
        <w:rPr>
          <w:lang w:val="et-EE"/>
        </w:rPr>
        <w:t xml:space="preserve"> </w:t>
      </w:r>
    </w:p>
    <w:p w14:paraId="3239E437" w14:textId="77777777" w:rsidR="00076464" w:rsidRPr="00134B81" w:rsidRDefault="00076464" w:rsidP="00076464">
      <w:pPr>
        <w:jc w:val="both"/>
        <w:rPr>
          <w:rFonts w:ascii="Arial" w:hAnsi="Arial" w:cs="Arial"/>
          <w:color w:val="000000" w:themeColor="text1"/>
          <w:sz w:val="22"/>
          <w:szCs w:val="22"/>
          <w:lang w:val="et-EE"/>
        </w:rPr>
      </w:pPr>
    </w:p>
    <w:p w14:paraId="71F4D557" w14:textId="77777777" w:rsidR="00076464" w:rsidRPr="00134B81" w:rsidRDefault="00076464" w:rsidP="00076464">
      <w:pPr>
        <w:jc w:val="both"/>
        <w:rPr>
          <w:rFonts w:ascii="Arial" w:hAnsi="Arial" w:cs="Arial"/>
          <w:iCs/>
          <w:color w:val="000000" w:themeColor="text1"/>
          <w:sz w:val="22"/>
          <w:szCs w:val="22"/>
          <w:lang w:val="et-EE"/>
        </w:rPr>
      </w:pPr>
      <w:r w:rsidRPr="00134B81">
        <w:rPr>
          <w:rFonts w:ascii="Arial" w:hAnsi="Arial" w:cs="Arial"/>
          <w:iCs/>
          <w:color w:val="000000" w:themeColor="text1"/>
          <w:sz w:val="22"/>
          <w:szCs w:val="22"/>
          <w:lang w:val="et-EE"/>
        </w:rPr>
        <w:t>Finantskorrektsioone teeb RÜ vastavalt ühendmääruse §-des 34–37 sätestatule.</w:t>
      </w:r>
    </w:p>
    <w:p w14:paraId="58A94FC2" w14:textId="77777777" w:rsidR="00076464" w:rsidRPr="00134B81" w:rsidRDefault="00076464" w:rsidP="00076464">
      <w:pPr>
        <w:jc w:val="both"/>
        <w:rPr>
          <w:rFonts w:ascii="Arial" w:hAnsi="Arial" w:cs="Arial"/>
          <w:i/>
          <w:color w:val="000000" w:themeColor="text1"/>
          <w:sz w:val="22"/>
          <w:szCs w:val="22"/>
          <w:lang w:val="et-EE"/>
        </w:rPr>
      </w:pPr>
    </w:p>
    <w:p w14:paraId="7265A7B4" w14:textId="77777777" w:rsidR="00076464" w:rsidRPr="00134B81" w:rsidRDefault="00076464" w:rsidP="00076464">
      <w:pPr>
        <w:pStyle w:val="Pealkiri1"/>
        <w:numPr>
          <w:ilvl w:val="0"/>
          <w:numId w:val="0"/>
        </w:numPr>
        <w:spacing w:before="0" w:after="0"/>
        <w:rPr>
          <w:lang w:val="et-EE"/>
        </w:rPr>
      </w:pPr>
      <w:bookmarkStart w:id="49" w:name="_Toc200628148"/>
      <w:bookmarkStart w:id="50" w:name="_Toc201224293"/>
      <w:bookmarkStart w:id="51" w:name="_Toc1042870695"/>
      <w:r w:rsidRPr="00134B81">
        <w:rPr>
          <w:lang w:val="et-EE"/>
        </w:rPr>
        <w:t>11. Vaiete lahendamine</w:t>
      </w:r>
      <w:bookmarkEnd w:id="49"/>
      <w:bookmarkEnd w:id="50"/>
      <w:bookmarkEnd w:id="51"/>
    </w:p>
    <w:p w14:paraId="40DFA99D" w14:textId="77777777" w:rsidR="00076464" w:rsidRPr="00134B81" w:rsidRDefault="00076464" w:rsidP="00076464">
      <w:pPr>
        <w:jc w:val="both"/>
        <w:rPr>
          <w:rFonts w:ascii="Arial" w:hAnsi="Arial" w:cs="Arial"/>
          <w:i/>
          <w:color w:val="000000" w:themeColor="text1"/>
          <w:sz w:val="22"/>
          <w:szCs w:val="22"/>
          <w:lang w:val="et-EE"/>
        </w:rPr>
      </w:pPr>
    </w:p>
    <w:p w14:paraId="5F7AC460" w14:textId="77777777" w:rsidR="00076464" w:rsidRPr="00134B81" w:rsidRDefault="00076464" w:rsidP="00076464">
      <w:pPr>
        <w:jc w:val="both"/>
        <w:rPr>
          <w:rFonts w:ascii="Arial" w:hAnsi="Arial" w:cs="Arial"/>
          <w:iCs/>
          <w:color w:val="000000" w:themeColor="text1"/>
          <w:sz w:val="22"/>
          <w:szCs w:val="22"/>
          <w:lang w:val="et-EE"/>
        </w:rPr>
      </w:pPr>
      <w:r w:rsidRPr="00134B81">
        <w:rPr>
          <w:rFonts w:ascii="Arial" w:hAnsi="Arial" w:cs="Arial"/>
          <w:iCs/>
          <w:color w:val="000000" w:themeColor="text1"/>
          <w:sz w:val="22"/>
          <w:szCs w:val="22"/>
          <w:lang w:val="et-EE"/>
        </w:rPr>
        <w:t>RA otsuse või toimingu vaide või vaidlustuse menetleja on RA. RÜ otsuse või toimingu vaide või vaidlustuse menetleja on RÜ. Vaide esitamisele ja menetlemisele kohalduvad ühendmääruse §-des 31 ja 32 nimetatud erisused haldusmenetluse seaduses sätestatud vaide esitamise regulatsioonile. Vaidlused riigiasutuste, sh valitsusasutuste vahel lahendatakse Vabariigi Valitsuse seaduses sätestatud korras.</w:t>
      </w:r>
    </w:p>
    <w:p w14:paraId="03CC76A3" w14:textId="77777777" w:rsidR="00076464" w:rsidRPr="00134B81" w:rsidRDefault="00076464" w:rsidP="00076464">
      <w:pPr>
        <w:jc w:val="both"/>
        <w:rPr>
          <w:rFonts w:ascii="Arial" w:hAnsi="Arial" w:cs="Arial"/>
          <w:i/>
          <w:color w:val="000000" w:themeColor="text1"/>
          <w:sz w:val="22"/>
          <w:szCs w:val="22"/>
          <w:lang w:val="et-EE"/>
        </w:rPr>
      </w:pPr>
    </w:p>
    <w:p w14:paraId="55F003EF" w14:textId="77777777" w:rsidR="00076464" w:rsidRPr="00134B81" w:rsidRDefault="00076464" w:rsidP="00076464">
      <w:pPr>
        <w:jc w:val="both"/>
        <w:rPr>
          <w:rFonts w:ascii="Arial" w:hAnsi="Arial" w:cs="Arial"/>
          <w:i/>
          <w:color w:val="000000" w:themeColor="text1"/>
          <w:sz w:val="22"/>
          <w:szCs w:val="22"/>
          <w:lang w:val="et-EE"/>
        </w:rPr>
      </w:pPr>
    </w:p>
    <w:p w14:paraId="73D3D4EB" w14:textId="77777777" w:rsidR="00076464" w:rsidRPr="00134B81" w:rsidRDefault="00076464" w:rsidP="00076464">
      <w:pPr>
        <w:rPr>
          <w:rFonts w:ascii="Arial" w:hAnsi="Arial" w:cs="Arial"/>
          <w:b/>
          <w:color w:val="000000" w:themeColor="text1"/>
          <w:sz w:val="22"/>
          <w:szCs w:val="22"/>
          <w:lang w:val="et-EE"/>
        </w:rPr>
      </w:pPr>
      <w:r w:rsidRPr="00134B81">
        <w:rPr>
          <w:rFonts w:ascii="Arial" w:hAnsi="Arial" w:cs="Arial"/>
          <w:b/>
          <w:color w:val="000000" w:themeColor="text1"/>
          <w:sz w:val="22"/>
          <w:szCs w:val="22"/>
          <w:lang w:val="et-EE"/>
        </w:rPr>
        <w:t>Lisad</w:t>
      </w:r>
    </w:p>
    <w:p w14:paraId="209C2732" w14:textId="77777777" w:rsidR="00076464" w:rsidRPr="00134B81" w:rsidRDefault="00076464" w:rsidP="00076464">
      <w:pPr>
        <w:rPr>
          <w:rFonts w:ascii="Arial" w:hAnsi="Arial" w:cs="Arial"/>
          <w:b/>
          <w:color w:val="000000" w:themeColor="text1"/>
          <w:sz w:val="22"/>
          <w:szCs w:val="22"/>
          <w:lang w:val="et-EE"/>
        </w:rPr>
      </w:pPr>
    </w:p>
    <w:p w14:paraId="21986B54" w14:textId="64F4213A" w:rsidR="00076464" w:rsidRPr="00134B81" w:rsidRDefault="00076464" w:rsidP="00076464">
      <w:pPr>
        <w:rPr>
          <w:rFonts w:ascii="Arial" w:hAnsi="Arial" w:cs="Arial"/>
          <w:bCs/>
          <w:color w:val="000000" w:themeColor="text1"/>
          <w:sz w:val="22"/>
          <w:szCs w:val="22"/>
          <w:lang w:val="et-EE"/>
        </w:rPr>
      </w:pPr>
      <w:r w:rsidRPr="00134B81">
        <w:rPr>
          <w:rFonts w:ascii="Arial" w:hAnsi="Arial" w:cs="Arial"/>
          <w:bCs/>
          <w:color w:val="000000" w:themeColor="text1"/>
          <w:sz w:val="22"/>
          <w:szCs w:val="22"/>
          <w:lang w:val="et-EE"/>
        </w:rPr>
        <w:t xml:space="preserve">Lisa 1. </w:t>
      </w:r>
      <w:r w:rsidRPr="00134B81">
        <w:rPr>
          <w:rFonts w:ascii="Arial" w:hAnsi="Arial" w:cs="Arial"/>
          <w:bCs/>
          <w:color w:val="000000"/>
          <w:sz w:val="22"/>
          <w:szCs w:val="22"/>
          <w:lang w:val="et-EE" w:eastAsia="et-EE"/>
        </w:rPr>
        <w:t xml:space="preserve">Tegevuste detailne kirjeldus </w:t>
      </w:r>
    </w:p>
    <w:p w14:paraId="7375232C" w14:textId="0CC09465" w:rsidR="000128FF" w:rsidRPr="00FC227C" w:rsidRDefault="00076464" w:rsidP="00A95D96">
      <w:pPr>
        <w:rPr>
          <w:rFonts w:ascii="Arial" w:hAnsi="Arial" w:cs="Arial"/>
          <w:bCs/>
          <w:color w:val="000000" w:themeColor="text1"/>
          <w:sz w:val="22"/>
          <w:szCs w:val="22"/>
          <w:lang w:val="et-EE"/>
        </w:rPr>
      </w:pPr>
      <w:r w:rsidRPr="00134B81">
        <w:rPr>
          <w:rFonts w:ascii="Arial" w:hAnsi="Arial" w:cs="Arial"/>
          <w:bCs/>
          <w:color w:val="000000" w:themeColor="text1"/>
          <w:sz w:val="22"/>
          <w:szCs w:val="22"/>
          <w:lang w:val="et-EE"/>
        </w:rPr>
        <w:t>Lisa 2. TAT eelarve kulukohtade kaupa</w:t>
      </w:r>
      <w:bookmarkEnd w:id="0"/>
      <w:bookmarkEnd w:id="1"/>
      <w:bookmarkEnd w:id="2"/>
      <w:bookmarkEnd w:id="3"/>
    </w:p>
    <w:sectPr w:rsidR="000128FF" w:rsidRPr="00FC227C" w:rsidSect="001D05FE">
      <w:headerReference w:type="even" r:id="rId12"/>
      <w:headerReference w:type="default" r:id="rId13"/>
      <w:footerReference w:type="even" r:id="rId14"/>
      <w:footerReference w:type="default" r:id="rId15"/>
      <w:headerReference w:type="first" r:id="rId16"/>
      <w:footerReference w:type="first" r:id="rId17"/>
      <w:pgSz w:w="12240" w:h="15840"/>
      <w:pgMar w:top="1440" w:right="1080" w:bottom="1440" w:left="108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04B99F" w14:textId="77777777" w:rsidR="009632CD" w:rsidRDefault="009632CD">
      <w:r>
        <w:separator/>
      </w:r>
    </w:p>
  </w:endnote>
  <w:endnote w:type="continuationSeparator" w:id="0">
    <w:p w14:paraId="66AE93CA" w14:textId="77777777" w:rsidR="009632CD" w:rsidRDefault="009632CD">
      <w:r>
        <w:continuationSeparator/>
      </w:r>
    </w:p>
  </w:endnote>
  <w:endnote w:type="continuationNotice" w:id="1">
    <w:p w14:paraId="133C18FB" w14:textId="77777777" w:rsidR="009632CD" w:rsidRDefault="009632C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BA"/>
    <w:family w:val="roman"/>
    <w:pitch w:val="variable"/>
    <w:sig w:usb0="00000287" w:usb1="00000000" w:usb2="00000000" w:usb3="00000000" w:csb0="0000009F" w:csb1="00000000"/>
  </w:font>
  <w:font w:name="Courier New">
    <w:panose1 w:val="02070309020205020404"/>
    <w:charset w:val="BA"/>
    <w:family w:val="modern"/>
    <w:pitch w:val="fixed"/>
    <w:sig w:usb0="E0002EFF" w:usb1="C0007843" w:usb2="00000009" w:usb3="00000000" w:csb0="000001FF" w:csb1="00000000"/>
  </w:font>
  <w:font w:name="Georgia">
    <w:panose1 w:val="02040502050405020303"/>
    <w:charset w:val="BA"/>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D4235D" w14:textId="77777777" w:rsidR="00207C25" w:rsidRDefault="00207C25">
    <w:pPr>
      <w:pStyle w:val="Jalu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F23785" w14:textId="4879FD76" w:rsidR="00003704" w:rsidRDefault="00003704" w:rsidP="00A459E4">
    <w:pPr>
      <w:pStyle w:val="Jalus"/>
      <w:framePr w:wrap="auto" w:vAnchor="text" w:hAnchor="margin" w:xAlign="right" w:y="1"/>
      <w:rPr>
        <w:rStyle w:val="Lehekljenumber"/>
      </w:rPr>
    </w:pPr>
    <w:r>
      <w:rPr>
        <w:rStyle w:val="Lehekljenumber"/>
      </w:rPr>
      <w:fldChar w:fldCharType="begin"/>
    </w:r>
    <w:r>
      <w:rPr>
        <w:rStyle w:val="Lehekljenumber"/>
      </w:rPr>
      <w:instrText xml:space="preserve">PAGE  </w:instrText>
    </w:r>
    <w:r>
      <w:rPr>
        <w:rStyle w:val="Lehekljenumber"/>
      </w:rPr>
      <w:fldChar w:fldCharType="separate"/>
    </w:r>
    <w:r w:rsidR="00F20143">
      <w:rPr>
        <w:rStyle w:val="Lehekljenumber"/>
        <w:noProof/>
      </w:rPr>
      <w:t>8</w:t>
    </w:r>
    <w:r>
      <w:rPr>
        <w:rStyle w:val="Lehekljenumber"/>
      </w:rPr>
      <w:fldChar w:fldCharType="end"/>
    </w:r>
  </w:p>
  <w:p w14:paraId="4CF23786" w14:textId="77777777" w:rsidR="00003704" w:rsidRDefault="00003704" w:rsidP="00492F7A">
    <w:pPr>
      <w:pStyle w:val="Jalus"/>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7166AD" w14:textId="77777777" w:rsidR="00207C25" w:rsidRDefault="00207C25">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DFB71C" w14:textId="77777777" w:rsidR="009632CD" w:rsidRDefault="009632CD">
      <w:r>
        <w:separator/>
      </w:r>
    </w:p>
  </w:footnote>
  <w:footnote w:type="continuationSeparator" w:id="0">
    <w:p w14:paraId="51EBD345" w14:textId="77777777" w:rsidR="009632CD" w:rsidRDefault="009632CD">
      <w:r>
        <w:continuationSeparator/>
      </w:r>
    </w:p>
  </w:footnote>
  <w:footnote w:type="continuationNotice" w:id="1">
    <w:p w14:paraId="3E07ACD1" w14:textId="77777777" w:rsidR="009632CD" w:rsidRDefault="009632CD"/>
  </w:footnote>
  <w:footnote w:id="2">
    <w:p w14:paraId="3DA32CA1" w14:textId="77777777" w:rsidR="00076464" w:rsidRPr="00176655" w:rsidRDefault="00076464" w:rsidP="00076464">
      <w:pPr>
        <w:pStyle w:val="Allmrkusetekst"/>
        <w:rPr>
          <w:rFonts w:ascii="Arial" w:hAnsi="Arial" w:cs="Arial"/>
          <w:sz w:val="16"/>
          <w:szCs w:val="16"/>
        </w:rPr>
      </w:pPr>
      <w:r w:rsidRPr="00176655">
        <w:rPr>
          <w:rStyle w:val="Allmrkuseviide"/>
          <w:rFonts w:ascii="Arial" w:hAnsi="Arial" w:cs="Arial"/>
          <w:sz w:val="16"/>
          <w:szCs w:val="16"/>
        </w:rPr>
        <w:footnoteRef/>
      </w:r>
      <w:r w:rsidRPr="00176655">
        <w:rPr>
          <w:rFonts w:ascii="Arial" w:hAnsi="Arial" w:cs="Arial"/>
          <w:sz w:val="16"/>
          <w:szCs w:val="16"/>
        </w:rPr>
        <w:t xml:space="preserve"> Eesti riigi pikaajaline arengustrateegia „Eesti 2035“, </w:t>
      </w:r>
      <w:hyperlink r:id="rId1" w:history="1">
        <w:r w:rsidRPr="00176655">
          <w:rPr>
            <w:rStyle w:val="Hperlink"/>
            <w:rFonts w:ascii="Arial" w:hAnsi="Arial" w:cs="Arial"/>
            <w:sz w:val="16"/>
            <w:szCs w:val="16"/>
          </w:rPr>
          <w:t>https://www.valitsus.ee/strateegia-eesti-2035-arengukavad-ja-planeering/strateegia/arenguvajadused</w:t>
        </w:r>
      </w:hyperlink>
      <w:r w:rsidRPr="00176655">
        <w:rPr>
          <w:rStyle w:val="Hperlink"/>
          <w:rFonts w:ascii="Arial" w:hAnsi="Arial" w:cs="Arial"/>
          <w:sz w:val="16"/>
          <w:szCs w:val="16"/>
        </w:rPr>
        <w:t xml:space="preserve"> </w:t>
      </w:r>
      <w:r w:rsidRPr="00176655">
        <w:rPr>
          <w:rFonts w:ascii="Arial" w:hAnsi="Arial" w:cs="Arial"/>
          <w:sz w:val="16"/>
          <w:szCs w:val="16"/>
        </w:rPr>
        <w:t xml:space="preserve"> </w:t>
      </w:r>
    </w:p>
  </w:footnote>
  <w:footnote w:id="3">
    <w:p w14:paraId="29FD50A4" w14:textId="77777777" w:rsidR="00E62ADB" w:rsidRPr="002F0525" w:rsidRDefault="00E62ADB" w:rsidP="00E62ADB">
      <w:pPr>
        <w:pStyle w:val="Allmrkusetekst"/>
        <w:rPr>
          <w:lang w:val="et-EE"/>
        </w:rPr>
      </w:pPr>
      <w:r>
        <w:rPr>
          <w:rStyle w:val="Allmrkuseviide"/>
        </w:rPr>
        <w:footnoteRef/>
      </w:r>
      <w:r>
        <w:t xml:space="preserve"> </w:t>
      </w:r>
      <w:hyperlink r:id="rId2" w:history="1">
        <w:r w:rsidRPr="0043140C">
          <w:rPr>
            <w:rStyle w:val="Hperlink"/>
          </w:rPr>
          <w:t>Vanusesobralik-Eesti-2024-keeletoimetatud.docx-1.pdf</w:t>
        </w:r>
      </w:hyperlink>
      <w:r>
        <w:t>.</w:t>
      </w:r>
    </w:p>
  </w:footnote>
  <w:footnote w:id="4">
    <w:p w14:paraId="37F3EF5C" w14:textId="77777777" w:rsidR="00076464" w:rsidRPr="005F0C91" w:rsidRDefault="00076464" w:rsidP="00076464">
      <w:pPr>
        <w:pStyle w:val="Allmrkusetekst"/>
        <w:rPr>
          <w:rFonts w:ascii="Arial" w:hAnsi="Arial" w:cs="Arial"/>
          <w:sz w:val="16"/>
          <w:szCs w:val="16"/>
          <w:lang w:val="et-EE"/>
        </w:rPr>
      </w:pPr>
      <w:r w:rsidRPr="005F0C91">
        <w:rPr>
          <w:rStyle w:val="Allmrkuseviide"/>
          <w:rFonts w:ascii="Arial" w:hAnsi="Arial" w:cs="Arial"/>
          <w:sz w:val="16"/>
          <w:szCs w:val="16"/>
        </w:rPr>
        <w:footnoteRef/>
      </w:r>
      <w:r w:rsidRPr="005F0C91">
        <w:rPr>
          <w:rFonts w:ascii="Arial" w:hAnsi="Arial" w:cs="Arial"/>
          <w:sz w:val="16"/>
          <w:szCs w:val="16"/>
        </w:rPr>
        <w:t xml:space="preserve"> </w:t>
      </w:r>
      <w:r w:rsidRPr="005F0C91">
        <w:rPr>
          <w:rFonts w:ascii="Arial" w:hAnsi="Arial" w:cs="Arial"/>
          <w:sz w:val="16"/>
          <w:szCs w:val="16"/>
          <w:lang w:val="et-EE"/>
        </w:rPr>
        <w:t xml:space="preserve">Sündmuste </w:t>
      </w:r>
      <w:r>
        <w:rPr>
          <w:rFonts w:ascii="Arial" w:hAnsi="Arial" w:cs="Arial"/>
          <w:sz w:val="16"/>
          <w:szCs w:val="16"/>
          <w:lang w:val="et-EE"/>
        </w:rPr>
        <w:t>i</w:t>
      </w:r>
      <w:r w:rsidRPr="005F0C91">
        <w:rPr>
          <w:rFonts w:ascii="Arial" w:hAnsi="Arial" w:cs="Arial"/>
          <w:sz w:val="16"/>
          <w:szCs w:val="16"/>
          <w:lang w:val="et-EE"/>
        </w:rPr>
        <w:t>nfosüsteem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E448A7" w14:textId="77777777" w:rsidR="00207C25" w:rsidRDefault="00207C25">
    <w:pPr>
      <w:pStyle w:val="Pi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F23783" w14:textId="3F68814D" w:rsidR="00003704" w:rsidRDefault="00003704" w:rsidP="00436100">
    <w:pPr>
      <w:pStyle w:val="Pis"/>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F8F3CC" w14:textId="77777777" w:rsidR="00207C25" w:rsidRDefault="00207C25">
    <w:pPr>
      <w:pStyle w:val="Pi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0B2331"/>
    <w:multiLevelType w:val="multilevel"/>
    <w:tmpl w:val="7F0C571A"/>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3461FAC"/>
    <w:multiLevelType w:val="hybridMultilevel"/>
    <w:tmpl w:val="805A98A4"/>
    <w:lvl w:ilvl="0" w:tplc="7A020300">
      <w:start w:val="3"/>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180A7877"/>
    <w:multiLevelType w:val="multilevel"/>
    <w:tmpl w:val="68B42B88"/>
    <w:lvl w:ilvl="0">
      <w:start w:val="1"/>
      <w:numFmt w:val="decimal"/>
      <w:lvlText w:val="%1."/>
      <w:lvlJc w:val="left"/>
      <w:pPr>
        <w:ind w:left="432" w:hanging="432"/>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58E49B4"/>
    <w:multiLevelType w:val="multilevel"/>
    <w:tmpl w:val="64BC0FEE"/>
    <w:lvl w:ilvl="0">
      <w:start w:val="2"/>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4B8D2504"/>
    <w:multiLevelType w:val="multilevel"/>
    <w:tmpl w:val="2D767036"/>
    <w:lvl w:ilvl="0">
      <w:start w:val="1"/>
      <w:numFmt w:val="decimal"/>
      <w:pStyle w:val="Pealkiri1"/>
      <w:lvlText w:val="%1"/>
      <w:lvlJc w:val="left"/>
      <w:pPr>
        <w:ind w:left="432" w:hanging="432"/>
      </w:pPr>
      <w:rPr>
        <w:rFonts w:cs="Times New Roman" w:hint="default"/>
        <w:i w:val="0"/>
        <w:color w:val="auto"/>
        <w:sz w:val="24"/>
        <w:szCs w:val="24"/>
      </w:rPr>
    </w:lvl>
    <w:lvl w:ilvl="1">
      <w:start w:val="1"/>
      <w:numFmt w:val="decimal"/>
      <w:pStyle w:val="Pealkiri2"/>
      <w:lvlText w:val="%1.%2"/>
      <w:lvlJc w:val="left"/>
      <w:pPr>
        <w:ind w:left="576" w:hanging="576"/>
      </w:pPr>
      <w:rPr>
        <w:rFonts w:cs="Times New Roman" w:hint="default"/>
        <w:b/>
        <w:i w:val="0"/>
      </w:rPr>
    </w:lvl>
    <w:lvl w:ilvl="2">
      <w:start w:val="1"/>
      <w:numFmt w:val="decimal"/>
      <w:pStyle w:val="Pealkiri3"/>
      <w:lvlText w:val="%1.%2.%3"/>
      <w:lvlJc w:val="left"/>
      <w:pPr>
        <w:ind w:left="720" w:hanging="720"/>
      </w:pPr>
      <w:rPr>
        <w:rFonts w:cs="Times New Roman" w:hint="default"/>
        <w:b/>
        <w:i w:val="0"/>
      </w:rPr>
    </w:lvl>
    <w:lvl w:ilvl="3">
      <w:start w:val="1"/>
      <w:numFmt w:val="decimal"/>
      <w:pStyle w:val="Pealkiri4"/>
      <w:lvlText w:val="%1.%2.%3.%4"/>
      <w:lvlJc w:val="left"/>
      <w:pPr>
        <w:ind w:left="864" w:hanging="864"/>
      </w:pPr>
      <w:rPr>
        <w:rFonts w:cs="Times New Roman" w:hint="default"/>
        <w:b/>
        <w:i w:val="0"/>
        <w:color w:val="auto"/>
      </w:rPr>
    </w:lvl>
    <w:lvl w:ilvl="4">
      <w:start w:val="1"/>
      <w:numFmt w:val="decimal"/>
      <w:pStyle w:val="Pealkiri5"/>
      <w:lvlText w:val="%1.%2.%3.%4.%5"/>
      <w:lvlJc w:val="left"/>
      <w:pPr>
        <w:ind w:left="1008" w:hanging="1008"/>
      </w:pPr>
      <w:rPr>
        <w:rFonts w:cs="Times New Roman" w:hint="default"/>
      </w:rPr>
    </w:lvl>
    <w:lvl w:ilvl="5">
      <w:start w:val="1"/>
      <w:numFmt w:val="decimal"/>
      <w:pStyle w:val="Pealkiri6"/>
      <w:lvlText w:val="%1.%2.%3.%4.%5.%6"/>
      <w:lvlJc w:val="left"/>
      <w:pPr>
        <w:ind w:left="1152" w:hanging="1152"/>
      </w:pPr>
      <w:rPr>
        <w:rFonts w:cs="Times New Roman" w:hint="default"/>
      </w:rPr>
    </w:lvl>
    <w:lvl w:ilvl="6">
      <w:start w:val="1"/>
      <w:numFmt w:val="decimal"/>
      <w:pStyle w:val="Pealkiri7"/>
      <w:lvlText w:val="%1.%2.%3.%4.%5.%6.%7"/>
      <w:lvlJc w:val="left"/>
      <w:pPr>
        <w:ind w:left="1296" w:hanging="1296"/>
      </w:pPr>
      <w:rPr>
        <w:rFonts w:cs="Times New Roman" w:hint="default"/>
      </w:rPr>
    </w:lvl>
    <w:lvl w:ilvl="7">
      <w:start w:val="1"/>
      <w:numFmt w:val="decimal"/>
      <w:pStyle w:val="Pealkiri8"/>
      <w:lvlText w:val="%1.%2.%3.%4.%5.%6.%7.%8"/>
      <w:lvlJc w:val="left"/>
      <w:pPr>
        <w:ind w:left="1440" w:hanging="1440"/>
      </w:pPr>
      <w:rPr>
        <w:rFonts w:cs="Times New Roman" w:hint="default"/>
      </w:rPr>
    </w:lvl>
    <w:lvl w:ilvl="8">
      <w:start w:val="1"/>
      <w:numFmt w:val="decimal"/>
      <w:pStyle w:val="Pealkiri9"/>
      <w:lvlText w:val="%1.%2.%3.%4.%5.%6.%7.%8.%9"/>
      <w:lvlJc w:val="left"/>
      <w:pPr>
        <w:ind w:left="1584" w:hanging="1584"/>
      </w:pPr>
      <w:rPr>
        <w:rFonts w:cs="Times New Roman" w:hint="default"/>
      </w:rPr>
    </w:lvl>
  </w:abstractNum>
  <w:abstractNum w:abstractNumId="5" w15:restartNumberingAfterBreak="0">
    <w:nsid w:val="54BD0BEC"/>
    <w:multiLevelType w:val="singleLevel"/>
    <w:tmpl w:val="72D6F376"/>
    <w:lvl w:ilvl="0">
      <w:start w:val="1"/>
      <w:numFmt w:val="bullet"/>
      <w:pStyle w:val="Loenditpp"/>
      <w:lvlText w:val=""/>
      <w:lvlJc w:val="left"/>
      <w:pPr>
        <w:tabs>
          <w:tab w:val="num" w:pos="567"/>
        </w:tabs>
        <w:ind w:left="567" w:hanging="283"/>
      </w:pPr>
      <w:rPr>
        <w:rFonts w:ascii="Symbol" w:hAnsi="Symbol"/>
      </w:rPr>
    </w:lvl>
  </w:abstractNum>
  <w:num w:numId="1" w16cid:durableId="1125387367">
    <w:abstractNumId w:val="5"/>
  </w:num>
  <w:num w:numId="2" w16cid:durableId="901675709">
    <w:abstractNumId w:val="4"/>
  </w:num>
  <w:num w:numId="3" w16cid:durableId="131677401">
    <w:abstractNumId w:val="0"/>
  </w:num>
  <w:num w:numId="4" w16cid:durableId="1007833044">
    <w:abstractNumId w:val="1"/>
  </w:num>
  <w:num w:numId="5" w16cid:durableId="829711520">
    <w:abstractNumId w:val="3"/>
  </w:num>
  <w:num w:numId="6" w16cid:durableId="1013410315">
    <w:abstractNumId w:val="2"/>
  </w:num>
  <w:num w:numId="7" w16cid:durableId="1172379921">
    <w:abstractNumId w:val="4"/>
  </w:num>
  <w:num w:numId="8" w16cid:durableId="665137472">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noPunctuationKerning/>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2292"/>
    <w:rsid w:val="00000C3F"/>
    <w:rsid w:val="00001853"/>
    <w:rsid w:val="000023AD"/>
    <w:rsid w:val="00002631"/>
    <w:rsid w:val="0000270C"/>
    <w:rsid w:val="00002772"/>
    <w:rsid w:val="0000292E"/>
    <w:rsid w:val="00002968"/>
    <w:rsid w:val="00002CE8"/>
    <w:rsid w:val="00002F15"/>
    <w:rsid w:val="0000342C"/>
    <w:rsid w:val="00003704"/>
    <w:rsid w:val="000037F9"/>
    <w:rsid w:val="000041E0"/>
    <w:rsid w:val="0000461D"/>
    <w:rsid w:val="00004CD8"/>
    <w:rsid w:val="00005385"/>
    <w:rsid w:val="00005433"/>
    <w:rsid w:val="00005F47"/>
    <w:rsid w:val="0000786D"/>
    <w:rsid w:val="000102AD"/>
    <w:rsid w:val="000103F4"/>
    <w:rsid w:val="00010A65"/>
    <w:rsid w:val="00010CD1"/>
    <w:rsid w:val="000111C0"/>
    <w:rsid w:val="00011D50"/>
    <w:rsid w:val="00011D72"/>
    <w:rsid w:val="00011D8C"/>
    <w:rsid w:val="000128FF"/>
    <w:rsid w:val="000129CC"/>
    <w:rsid w:val="00013450"/>
    <w:rsid w:val="000136AE"/>
    <w:rsid w:val="00013BCA"/>
    <w:rsid w:val="00013C91"/>
    <w:rsid w:val="00014082"/>
    <w:rsid w:val="00014129"/>
    <w:rsid w:val="000143A3"/>
    <w:rsid w:val="000144B6"/>
    <w:rsid w:val="0001495C"/>
    <w:rsid w:val="000150BC"/>
    <w:rsid w:val="00015923"/>
    <w:rsid w:val="000159AB"/>
    <w:rsid w:val="00015BB1"/>
    <w:rsid w:val="00016646"/>
    <w:rsid w:val="0001667D"/>
    <w:rsid w:val="0001694F"/>
    <w:rsid w:val="00016D75"/>
    <w:rsid w:val="00017953"/>
    <w:rsid w:val="0002005C"/>
    <w:rsid w:val="000204E7"/>
    <w:rsid w:val="0002082C"/>
    <w:rsid w:val="00021168"/>
    <w:rsid w:val="000214F9"/>
    <w:rsid w:val="000217B1"/>
    <w:rsid w:val="00021B9C"/>
    <w:rsid w:val="0002247B"/>
    <w:rsid w:val="00022512"/>
    <w:rsid w:val="00022C54"/>
    <w:rsid w:val="00023E2A"/>
    <w:rsid w:val="00023E4D"/>
    <w:rsid w:val="00025145"/>
    <w:rsid w:val="00026294"/>
    <w:rsid w:val="00026955"/>
    <w:rsid w:val="000272B6"/>
    <w:rsid w:val="00027750"/>
    <w:rsid w:val="00027E28"/>
    <w:rsid w:val="000307F8"/>
    <w:rsid w:val="00031148"/>
    <w:rsid w:val="0003212C"/>
    <w:rsid w:val="0003215D"/>
    <w:rsid w:val="000321F6"/>
    <w:rsid w:val="0003281E"/>
    <w:rsid w:val="00032AE8"/>
    <w:rsid w:val="000330E0"/>
    <w:rsid w:val="000330FD"/>
    <w:rsid w:val="0003376D"/>
    <w:rsid w:val="00034032"/>
    <w:rsid w:val="000340F0"/>
    <w:rsid w:val="00034584"/>
    <w:rsid w:val="00034FF5"/>
    <w:rsid w:val="00035031"/>
    <w:rsid w:val="00035310"/>
    <w:rsid w:val="00035B33"/>
    <w:rsid w:val="00036A61"/>
    <w:rsid w:val="00036AEA"/>
    <w:rsid w:val="00036F1B"/>
    <w:rsid w:val="00037032"/>
    <w:rsid w:val="0003782D"/>
    <w:rsid w:val="000378E6"/>
    <w:rsid w:val="00037DBD"/>
    <w:rsid w:val="000402CF"/>
    <w:rsid w:val="00040D3A"/>
    <w:rsid w:val="000413A5"/>
    <w:rsid w:val="00041AEA"/>
    <w:rsid w:val="000432C2"/>
    <w:rsid w:val="00043AF0"/>
    <w:rsid w:val="00043EDD"/>
    <w:rsid w:val="000441FF"/>
    <w:rsid w:val="00044413"/>
    <w:rsid w:val="00044444"/>
    <w:rsid w:val="0004490F"/>
    <w:rsid w:val="00044A43"/>
    <w:rsid w:val="000471EA"/>
    <w:rsid w:val="00047A3A"/>
    <w:rsid w:val="0005012D"/>
    <w:rsid w:val="00050200"/>
    <w:rsid w:val="00050B28"/>
    <w:rsid w:val="00050CDB"/>
    <w:rsid w:val="000511CA"/>
    <w:rsid w:val="000527A3"/>
    <w:rsid w:val="00052A7B"/>
    <w:rsid w:val="0005332B"/>
    <w:rsid w:val="00053CAD"/>
    <w:rsid w:val="00055B53"/>
    <w:rsid w:val="00055E2A"/>
    <w:rsid w:val="0005679E"/>
    <w:rsid w:val="00056CDF"/>
    <w:rsid w:val="0005799A"/>
    <w:rsid w:val="00057A19"/>
    <w:rsid w:val="00060370"/>
    <w:rsid w:val="00060864"/>
    <w:rsid w:val="00060B86"/>
    <w:rsid w:val="00061941"/>
    <w:rsid w:val="00062724"/>
    <w:rsid w:val="00062783"/>
    <w:rsid w:val="00063B1A"/>
    <w:rsid w:val="00063F8F"/>
    <w:rsid w:val="00064AC8"/>
    <w:rsid w:val="00065156"/>
    <w:rsid w:val="000654B9"/>
    <w:rsid w:val="000656BA"/>
    <w:rsid w:val="00065925"/>
    <w:rsid w:val="00065CAC"/>
    <w:rsid w:val="00066E38"/>
    <w:rsid w:val="00066FE2"/>
    <w:rsid w:val="000671AB"/>
    <w:rsid w:val="000676C8"/>
    <w:rsid w:val="00067C39"/>
    <w:rsid w:val="00067EFC"/>
    <w:rsid w:val="00070FCB"/>
    <w:rsid w:val="000712BB"/>
    <w:rsid w:val="00072504"/>
    <w:rsid w:val="000725E4"/>
    <w:rsid w:val="00073370"/>
    <w:rsid w:val="000733D1"/>
    <w:rsid w:val="00073C9F"/>
    <w:rsid w:val="00074173"/>
    <w:rsid w:val="000749A4"/>
    <w:rsid w:val="00074E79"/>
    <w:rsid w:val="00075860"/>
    <w:rsid w:val="000761AC"/>
    <w:rsid w:val="00076202"/>
    <w:rsid w:val="00076464"/>
    <w:rsid w:val="000764C7"/>
    <w:rsid w:val="0007660D"/>
    <w:rsid w:val="000767FD"/>
    <w:rsid w:val="00076EF7"/>
    <w:rsid w:val="000801A5"/>
    <w:rsid w:val="00080BA6"/>
    <w:rsid w:val="00081875"/>
    <w:rsid w:val="00083EC6"/>
    <w:rsid w:val="00084213"/>
    <w:rsid w:val="00084B22"/>
    <w:rsid w:val="00084E4E"/>
    <w:rsid w:val="00085543"/>
    <w:rsid w:val="00085727"/>
    <w:rsid w:val="00085B18"/>
    <w:rsid w:val="00086BDA"/>
    <w:rsid w:val="00086E79"/>
    <w:rsid w:val="000872D5"/>
    <w:rsid w:val="000876E6"/>
    <w:rsid w:val="000901D7"/>
    <w:rsid w:val="00090402"/>
    <w:rsid w:val="000909F3"/>
    <w:rsid w:val="00090C30"/>
    <w:rsid w:val="00091A6A"/>
    <w:rsid w:val="0009302A"/>
    <w:rsid w:val="00093A14"/>
    <w:rsid w:val="00093D21"/>
    <w:rsid w:val="00093E92"/>
    <w:rsid w:val="00094BBE"/>
    <w:rsid w:val="00094C96"/>
    <w:rsid w:val="0009609F"/>
    <w:rsid w:val="000962F3"/>
    <w:rsid w:val="00096CC2"/>
    <w:rsid w:val="000A00A1"/>
    <w:rsid w:val="000A0503"/>
    <w:rsid w:val="000A06EA"/>
    <w:rsid w:val="000A0784"/>
    <w:rsid w:val="000A08FC"/>
    <w:rsid w:val="000A0B0C"/>
    <w:rsid w:val="000A0BC0"/>
    <w:rsid w:val="000A0C8F"/>
    <w:rsid w:val="000A18A5"/>
    <w:rsid w:val="000A2936"/>
    <w:rsid w:val="000A30AD"/>
    <w:rsid w:val="000A31A1"/>
    <w:rsid w:val="000A47A4"/>
    <w:rsid w:val="000A4FDA"/>
    <w:rsid w:val="000A5252"/>
    <w:rsid w:val="000A5338"/>
    <w:rsid w:val="000A55A9"/>
    <w:rsid w:val="000A5AFD"/>
    <w:rsid w:val="000A6AAC"/>
    <w:rsid w:val="000A6FDB"/>
    <w:rsid w:val="000A7348"/>
    <w:rsid w:val="000A79AE"/>
    <w:rsid w:val="000A7D85"/>
    <w:rsid w:val="000B02DA"/>
    <w:rsid w:val="000B098A"/>
    <w:rsid w:val="000B0ABF"/>
    <w:rsid w:val="000B0B9D"/>
    <w:rsid w:val="000B0D9D"/>
    <w:rsid w:val="000B1CD9"/>
    <w:rsid w:val="000B1D15"/>
    <w:rsid w:val="000B220F"/>
    <w:rsid w:val="000B29FA"/>
    <w:rsid w:val="000B2C19"/>
    <w:rsid w:val="000B387A"/>
    <w:rsid w:val="000B38B9"/>
    <w:rsid w:val="000B4822"/>
    <w:rsid w:val="000B4B92"/>
    <w:rsid w:val="000B50C2"/>
    <w:rsid w:val="000B6078"/>
    <w:rsid w:val="000B61DE"/>
    <w:rsid w:val="000B625B"/>
    <w:rsid w:val="000B62E5"/>
    <w:rsid w:val="000B720E"/>
    <w:rsid w:val="000B7C80"/>
    <w:rsid w:val="000C0C80"/>
    <w:rsid w:val="000C1453"/>
    <w:rsid w:val="000C1EFB"/>
    <w:rsid w:val="000C2120"/>
    <w:rsid w:val="000C2323"/>
    <w:rsid w:val="000C242B"/>
    <w:rsid w:val="000C2E0B"/>
    <w:rsid w:val="000C308A"/>
    <w:rsid w:val="000C311D"/>
    <w:rsid w:val="000C4264"/>
    <w:rsid w:val="000C4337"/>
    <w:rsid w:val="000C45DA"/>
    <w:rsid w:val="000C558B"/>
    <w:rsid w:val="000C5C56"/>
    <w:rsid w:val="000C6BB4"/>
    <w:rsid w:val="000C6F16"/>
    <w:rsid w:val="000C71AB"/>
    <w:rsid w:val="000C79D4"/>
    <w:rsid w:val="000D0B35"/>
    <w:rsid w:val="000D14D6"/>
    <w:rsid w:val="000D1771"/>
    <w:rsid w:val="000D192B"/>
    <w:rsid w:val="000D196A"/>
    <w:rsid w:val="000D1B32"/>
    <w:rsid w:val="000D1E1B"/>
    <w:rsid w:val="000D2557"/>
    <w:rsid w:val="000D32D4"/>
    <w:rsid w:val="000D364C"/>
    <w:rsid w:val="000D365A"/>
    <w:rsid w:val="000D39AD"/>
    <w:rsid w:val="000D3DDA"/>
    <w:rsid w:val="000D5C31"/>
    <w:rsid w:val="000D68C8"/>
    <w:rsid w:val="000D6C8E"/>
    <w:rsid w:val="000D7243"/>
    <w:rsid w:val="000D73A7"/>
    <w:rsid w:val="000D785E"/>
    <w:rsid w:val="000E0BED"/>
    <w:rsid w:val="000E12B5"/>
    <w:rsid w:val="000E176B"/>
    <w:rsid w:val="000E29C7"/>
    <w:rsid w:val="000E2E37"/>
    <w:rsid w:val="000E3413"/>
    <w:rsid w:val="000E3570"/>
    <w:rsid w:val="000E4440"/>
    <w:rsid w:val="000E6AE4"/>
    <w:rsid w:val="000E7348"/>
    <w:rsid w:val="000F080B"/>
    <w:rsid w:val="000F0857"/>
    <w:rsid w:val="000F0A38"/>
    <w:rsid w:val="000F0BFD"/>
    <w:rsid w:val="000F0E85"/>
    <w:rsid w:val="000F0F87"/>
    <w:rsid w:val="000F1533"/>
    <w:rsid w:val="000F1CD0"/>
    <w:rsid w:val="000F2060"/>
    <w:rsid w:val="000F2345"/>
    <w:rsid w:val="000F2825"/>
    <w:rsid w:val="000F327C"/>
    <w:rsid w:val="000F3E68"/>
    <w:rsid w:val="000F4564"/>
    <w:rsid w:val="000F4AC6"/>
    <w:rsid w:val="000F6462"/>
    <w:rsid w:val="000F6479"/>
    <w:rsid w:val="000F65E5"/>
    <w:rsid w:val="000F6D4E"/>
    <w:rsid w:val="000F72B3"/>
    <w:rsid w:val="000F7940"/>
    <w:rsid w:val="00100DD6"/>
    <w:rsid w:val="00101F47"/>
    <w:rsid w:val="00103D83"/>
    <w:rsid w:val="00103FC8"/>
    <w:rsid w:val="0010477C"/>
    <w:rsid w:val="0010540D"/>
    <w:rsid w:val="0010555D"/>
    <w:rsid w:val="0010673F"/>
    <w:rsid w:val="00106CEF"/>
    <w:rsid w:val="00107E45"/>
    <w:rsid w:val="00107E8E"/>
    <w:rsid w:val="0011010F"/>
    <w:rsid w:val="001105C3"/>
    <w:rsid w:val="00110921"/>
    <w:rsid w:val="00110932"/>
    <w:rsid w:val="00112106"/>
    <w:rsid w:val="001123D5"/>
    <w:rsid w:val="00113891"/>
    <w:rsid w:val="00113927"/>
    <w:rsid w:val="00113AAA"/>
    <w:rsid w:val="00113AE3"/>
    <w:rsid w:val="00113CF3"/>
    <w:rsid w:val="00114992"/>
    <w:rsid w:val="00115055"/>
    <w:rsid w:val="00115CC6"/>
    <w:rsid w:val="001169E7"/>
    <w:rsid w:val="00116DCB"/>
    <w:rsid w:val="00116F8F"/>
    <w:rsid w:val="00120056"/>
    <w:rsid w:val="00121137"/>
    <w:rsid w:val="001226C5"/>
    <w:rsid w:val="00122E05"/>
    <w:rsid w:val="0012392D"/>
    <w:rsid w:val="00123A7D"/>
    <w:rsid w:val="00124CD6"/>
    <w:rsid w:val="00124E59"/>
    <w:rsid w:val="001252F5"/>
    <w:rsid w:val="00125CCD"/>
    <w:rsid w:val="0012601B"/>
    <w:rsid w:val="00126542"/>
    <w:rsid w:val="001269CF"/>
    <w:rsid w:val="00126A8A"/>
    <w:rsid w:val="00126F1B"/>
    <w:rsid w:val="00127285"/>
    <w:rsid w:val="001274A3"/>
    <w:rsid w:val="001276B3"/>
    <w:rsid w:val="00130412"/>
    <w:rsid w:val="00130598"/>
    <w:rsid w:val="00130C51"/>
    <w:rsid w:val="00130E78"/>
    <w:rsid w:val="00131417"/>
    <w:rsid w:val="001317C5"/>
    <w:rsid w:val="00132349"/>
    <w:rsid w:val="00132F9D"/>
    <w:rsid w:val="00133263"/>
    <w:rsid w:val="00133632"/>
    <w:rsid w:val="001338B8"/>
    <w:rsid w:val="00134B81"/>
    <w:rsid w:val="00135136"/>
    <w:rsid w:val="00135EFD"/>
    <w:rsid w:val="001374F8"/>
    <w:rsid w:val="00140332"/>
    <w:rsid w:val="0014035B"/>
    <w:rsid w:val="00140490"/>
    <w:rsid w:val="001407EC"/>
    <w:rsid w:val="00140C0D"/>
    <w:rsid w:val="001410C6"/>
    <w:rsid w:val="00141759"/>
    <w:rsid w:val="00141F92"/>
    <w:rsid w:val="00142D11"/>
    <w:rsid w:val="00142D14"/>
    <w:rsid w:val="00143605"/>
    <w:rsid w:val="00143BCB"/>
    <w:rsid w:val="00143C23"/>
    <w:rsid w:val="00144839"/>
    <w:rsid w:val="0014498C"/>
    <w:rsid w:val="00145A1E"/>
    <w:rsid w:val="00146349"/>
    <w:rsid w:val="001468E2"/>
    <w:rsid w:val="00147708"/>
    <w:rsid w:val="001507E4"/>
    <w:rsid w:val="001512D1"/>
    <w:rsid w:val="0015158C"/>
    <w:rsid w:val="001532F7"/>
    <w:rsid w:val="001537FD"/>
    <w:rsid w:val="001540C4"/>
    <w:rsid w:val="00154252"/>
    <w:rsid w:val="001542F1"/>
    <w:rsid w:val="00154498"/>
    <w:rsid w:val="0015469C"/>
    <w:rsid w:val="00154B2C"/>
    <w:rsid w:val="0015505A"/>
    <w:rsid w:val="00155476"/>
    <w:rsid w:val="001563FD"/>
    <w:rsid w:val="00156AB4"/>
    <w:rsid w:val="0015717D"/>
    <w:rsid w:val="0016086A"/>
    <w:rsid w:val="00160B75"/>
    <w:rsid w:val="00160D3F"/>
    <w:rsid w:val="00160E35"/>
    <w:rsid w:val="001610A8"/>
    <w:rsid w:val="00161EAE"/>
    <w:rsid w:val="001624CD"/>
    <w:rsid w:val="001648EB"/>
    <w:rsid w:val="00165741"/>
    <w:rsid w:val="00166451"/>
    <w:rsid w:val="0016690D"/>
    <w:rsid w:val="00166929"/>
    <w:rsid w:val="001670F9"/>
    <w:rsid w:val="00167547"/>
    <w:rsid w:val="001676ED"/>
    <w:rsid w:val="00170152"/>
    <w:rsid w:val="00170A0B"/>
    <w:rsid w:val="001710B8"/>
    <w:rsid w:val="00171101"/>
    <w:rsid w:val="00171789"/>
    <w:rsid w:val="00172DD3"/>
    <w:rsid w:val="001738FD"/>
    <w:rsid w:val="001747AE"/>
    <w:rsid w:val="00175523"/>
    <w:rsid w:val="00175D6B"/>
    <w:rsid w:val="00175E17"/>
    <w:rsid w:val="00176012"/>
    <w:rsid w:val="00176655"/>
    <w:rsid w:val="00176D5D"/>
    <w:rsid w:val="00177F32"/>
    <w:rsid w:val="00180114"/>
    <w:rsid w:val="0018032E"/>
    <w:rsid w:val="0018174E"/>
    <w:rsid w:val="00181A53"/>
    <w:rsid w:val="00181E32"/>
    <w:rsid w:val="00182388"/>
    <w:rsid w:val="00182DBB"/>
    <w:rsid w:val="00182FBF"/>
    <w:rsid w:val="00183321"/>
    <w:rsid w:val="0018376F"/>
    <w:rsid w:val="00183C92"/>
    <w:rsid w:val="00184614"/>
    <w:rsid w:val="00184D1B"/>
    <w:rsid w:val="00184F0F"/>
    <w:rsid w:val="00184FEA"/>
    <w:rsid w:val="00185022"/>
    <w:rsid w:val="00185622"/>
    <w:rsid w:val="00185AEE"/>
    <w:rsid w:val="001861D6"/>
    <w:rsid w:val="00186359"/>
    <w:rsid w:val="00187AD5"/>
    <w:rsid w:val="00190109"/>
    <w:rsid w:val="00190B8B"/>
    <w:rsid w:val="00190E9E"/>
    <w:rsid w:val="00191245"/>
    <w:rsid w:val="00191500"/>
    <w:rsid w:val="00191578"/>
    <w:rsid w:val="001928E6"/>
    <w:rsid w:val="001931AF"/>
    <w:rsid w:val="00193627"/>
    <w:rsid w:val="00193DD3"/>
    <w:rsid w:val="00193F2D"/>
    <w:rsid w:val="00194334"/>
    <w:rsid w:val="00194553"/>
    <w:rsid w:val="00194783"/>
    <w:rsid w:val="001959B2"/>
    <w:rsid w:val="00195FB1"/>
    <w:rsid w:val="00197B12"/>
    <w:rsid w:val="00197B8B"/>
    <w:rsid w:val="00197F21"/>
    <w:rsid w:val="001A0155"/>
    <w:rsid w:val="001A0A26"/>
    <w:rsid w:val="001A0C61"/>
    <w:rsid w:val="001A0F89"/>
    <w:rsid w:val="001A1F44"/>
    <w:rsid w:val="001A2A70"/>
    <w:rsid w:val="001A3324"/>
    <w:rsid w:val="001A345A"/>
    <w:rsid w:val="001A35BD"/>
    <w:rsid w:val="001A3986"/>
    <w:rsid w:val="001A3D1E"/>
    <w:rsid w:val="001A4045"/>
    <w:rsid w:val="001A42B8"/>
    <w:rsid w:val="001A42CC"/>
    <w:rsid w:val="001A46AA"/>
    <w:rsid w:val="001A521C"/>
    <w:rsid w:val="001A523D"/>
    <w:rsid w:val="001A5323"/>
    <w:rsid w:val="001A5922"/>
    <w:rsid w:val="001A61B9"/>
    <w:rsid w:val="001A6629"/>
    <w:rsid w:val="001A6ECE"/>
    <w:rsid w:val="001A7349"/>
    <w:rsid w:val="001A7EF7"/>
    <w:rsid w:val="001B0799"/>
    <w:rsid w:val="001B0987"/>
    <w:rsid w:val="001B0FDC"/>
    <w:rsid w:val="001B1AE5"/>
    <w:rsid w:val="001B20AA"/>
    <w:rsid w:val="001B2E71"/>
    <w:rsid w:val="001B31FA"/>
    <w:rsid w:val="001B4281"/>
    <w:rsid w:val="001B4BC7"/>
    <w:rsid w:val="001B4F2E"/>
    <w:rsid w:val="001B4FE8"/>
    <w:rsid w:val="001B524E"/>
    <w:rsid w:val="001B5FC1"/>
    <w:rsid w:val="001B665E"/>
    <w:rsid w:val="001B7930"/>
    <w:rsid w:val="001B7E8F"/>
    <w:rsid w:val="001B7F78"/>
    <w:rsid w:val="001C06B4"/>
    <w:rsid w:val="001C185A"/>
    <w:rsid w:val="001C2CF3"/>
    <w:rsid w:val="001C2D07"/>
    <w:rsid w:val="001C362C"/>
    <w:rsid w:val="001C3BF5"/>
    <w:rsid w:val="001C466F"/>
    <w:rsid w:val="001C472A"/>
    <w:rsid w:val="001C49CD"/>
    <w:rsid w:val="001C4B76"/>
    <w:rsid w:val="001C5811"/>
    <w:rsid w:val="001C60D3"/>
    <w:rsid w:val="001C6D8E"/>
    <w:rsid w:val="001C6DE3"/>
    <w:rsid w:val="001C7401"/>
    <w:rsid w:val="001C7B7C"/>
    <w:rsid w:val="001D0095"/>
    <w:rsid w:val="001D0526"/>
    <w:rsid w:val="001D05FE"/>
    <w:rsid w:val="001D0D16"/>
    <w:rsid w:val="001D0D94"/>
    <w:rsid w:val="001D1513"/>
    <w:rsid w:val="001D1CD3"/>
    <w:rsid w:val="001D1DD4"/>
    <w:rsid w:val="001D24A4"/>
    <w:rsid w:val="001D2E4F"/>
    <w:rsid w:val="001D3995"/>
    <w:rsid w:val="001D448F"/>
    <w:rsid w:val="001D4E00"/>
    <w:rsid w:val="001D522D"/>
    <w:rsid w:val="001D5495"/>
    <w:rsid w:val="001D58AE"/>
    <w:rsid w:val="001D5B93"/>
    <w:rsid w:val="001D68E6"/>
    <w:rsid w:val="001D6AB3"/>
    <w:rsid w:val="001D6B49"/>
    <w:rsid w:val="001D6F6F"/>
    <w:rsid w:val="001D74CE"/>
    <w:rsid w:val="001D751C"/>
    <w:rsid w:val="001D7858"/>
    <w:rsid w:val="001D7B7B"/>
    <w:rsid w:val="001D7C48"/>
    <w:rsid w:val="001E088C"/>
    <w:rsid w:val="001E1087"/>
    <w:rsid w:val="001E1279"/>
    <w:rsid w:val="001E1518"/>
    <w:rsid w:val="001E1CCD"/>
    <w:rsid w:val="001E2637"/>
    <w:rsid w:val="001E28F3"/>
    <w:rsid w:val="001E29BF"/>
    <w:rsid w:val="001E2A5D"/>
    <w:rsid w:val="001E2F21"/>
    <w:rsid w:val="001E30A6"/>
    <w:rsid w:val="001E3259"/>
    <w:rsid w:val="001E33E7"/>
    <w:rsid w:val="001E39FC"/>
    <w:rsid w:val="001E3B40"/>
    <w:rsid w:val="001E3E27"/>
    <w:rsid w:val="001E4022"/>
    <w:rsid w:val="001E4691"/>
    <w:rsid w:val="001E4CA6"/>
    <w:rsid w:val="001E52A6"/>
    <w:rsid w:val="001E5E1C"/>
    <w:rsid w:val="001E6690"/>
    <w:rsid w:val="001E69D1"/>
    <w:rsid w:val="001E6ADC"/>
    <w:rsid w:val="001E7066"/>
    <w:rsid w:val="001E737C"/>
    <w:rsid w:val="001E7575"/>
    <w:rsid w:val="001E7893"/>
    <w:rsid w:val="001F04C1"/>
    <w:rsid w:val="001F0692"/>
    <w:rsid w:val="001F0B20"/>
    <w:rsid w:val="001F26A8"/>
    <w:rsid w:val="001F2C2E"/>
    <w:rsid w:val="001F2EF0"/>
    <w:rsid w:val="001F2FFD"/>
    <w:rsid w:val="001F303F"/>
    <w:rsid w:val="001F32B7"/>
    <w:rsid w:val="001F3364"/>
    <w:rsid w:val="001F3FD9"/>
    <w:rsid w:val="001F4051"/>
    <w:rsid w:val="001F4191"/>
    <w:rsid w:val="001F4259"/>
    <w:rsid w:val="001F446A"/>
    <w:rsid w:val="001F563E"/>
    <w:rsid w:val="001F5950"/>
    <w:rsid w:val="001F6D7B"/>
    <w:rsid w:val="001F7350"/>
    <w:rsid w:val="001F7805"/>
    <w:rsid w:val="001F7819"/>
    <w:rsid w:val="001F7B46"/>
    <w:rsid w:val="001F7E8F"/>
    <w:rsid w:val="00201626"/>
    <w:rsid w:val="002016DA"/>
    <w:rsid w:val="0020325F"/>
    <w:rsid w:val="002034B8"/>
    <w:rsid w:val="0020562E"/>
    <w:rsid w:val="00206477"/>
    <w:rsid w:val="00206EFC"/>
    <w:rsid w:val="002072F8"/>
    <w:rsid w:val="002073C7"/>
    <w:rsid w:val="00207B1A"/>
    <w:rsid w:val="00207B1D"/>
    <w:rsid w:val="00207C25"/>
    <w:rsid w:val="002108A8"/>
    <w:rsid w:val="00211B18"/>
    <w:rsid w:val="002121C5"/>
    <w:rsid w:val="0021272D"/>
    <w:rsid w:val="00212C8A"/>
    <w:rsid w:val="00212D31"/>
    <w:rsid w:val="00212E32"/>
    <w:rsid w:val="00213365"/>
    <w:rsid w:val="00214EE9"/>
    <w:rsid w:val="00215563"/>
    <w:rsid w:val="0021589A"/>
    <w:rsid w:val="002161C2"/>
    <w:rsid w:val="0021626C"/>
    <w:rsid w:val="00216598"/>
    <w:rsid w:val="0021682D"/>
    <w:rsid w:val="00217064"/>
    <w:rsid w:val="002173DD"/>
    <w:rsid w:val="002175F7"/>
    <w:rsid w:val="00217835"/>
    <w:rsid w:val="002178A7"/>
    <w:rsid w:val="00217D20"/>
    <w:rsid w:val="00217E14"/>
    <w:rsid w:val="00220167"/>
    <w:rsid w:val="0022020B"/>
    <w:rsid w:val="00221A57"/>
    <w:rsid w:val="00221E32"/>
    <w:rsid w:val="00221E54"/>
    <w:rsid w:val="00221FBA"/>
    <w:rsid w:val="0022245E"/>
    <w:rsid w:val="0022340E"/>
    <w:rsid w:val="0022356D"/>
    <w:rsid w:val="00223903"/>
    <w:rsid w:val="0022515B"/>
    <w:rsid w:val="00225415"/>
    <w:rsid w:val="00226AD0"/>
    <w:rsid w:val="002271FC"/>
    <w:rsid w:val="00227F1F"/>
    <w:rsid w:val="00230448"/>
    <w:rsid w:val="00230C97"/>
    <w:rsid w:val="0023102D"/>
    <w:rsid w:val="0023280F"/>
    <w:rsid w:val="00233763"/>
    <w:rsid w:val="00233F9D"/>
    <w:rsid w:val="0023405E"/>
    <w:rsid w:val="00234167"/>
    <w:rsid w:val="00235587"/>
    <w:rsid w:val="00235AC9"/>
    <w:rsid w:val="00235DDF"/>
    <w:rsid w:val="0023692D"/>
    <w:rsid w:val="00236D35"/>
    <w:rsid w:val="0023786C"/>
    <w:rsid w:val="002379F0"/>
    <w:rsid w:val="00240440"/>
    <w:rsid w:val="00240470"/>
    <w:rsid w:val="002415C5"/>
    <w:rsid w:val="00241ADC"/>
    <w:rsid w:val="00242486"/>
    <w:rsid w:val="00242AAE"/>
    <w:rsid w:val="002433EE"/>
    <w:rsid w:val="002436D4"/>
    <w:rsid w:val="00244088"/>
    <w:rsid w:val="002442C8"/>
    <w:rsid w:val="002443D0"/>
    <w:rsid w:val="00244CC5"/>
    <w:rsid w:val="00244D63"/>
    <w:rsid w:val="002454C0"/>
    <w:rsid w:val="00246412"/>
    <w:rsid w:val="002473AC"/>
    <w:rsid w:val="00247402"/>
    <w:rsid w:val="00250023"/>
    <w:rsid w:val="00251000"/>
    <w:rsid w:val="002510CD"/>
    <w:rsid w:val="002510E2"/>
    <w:rsid w:val="0025132E"/>
    <w:rsid w:val="00251487"/>
    <w:rsid w:val="00251F32"/>
    <w:rsid w:val="0025261C"/>
    <w:rsid w:val="002532D3"/>
    <w:rsid w:val="00253D2B"/>
    <w:rsid w:val="00253ECF"/>
    <w:rsid w:val="00254231"/>
    <w:rsid w:val="0025456B"/>
    <w:rsid w:val="00254954"/>
    <w:rsid w:val="00254EF4"/>
    <w:rsid w:val="00255529"/>
    <w:rsid w:val="00256490"/>
    <w:rsid w:val="00256872"/>
    <w:rsid w:val="0025691F"/>
    <w:rsid w:val="002571D9"/>
    <w:rsid w:val="0025785B"/>
    <w:rsid w:val="002578EB"/>
    <w:rsid w:val="00260126"/>
    <w:rsid w:val="00260499"/>
    <w:rsid w:val="002607FA"/>
    <w:rsid w:val="00260809"/>
    <w:rsid w:val="002609ED"/>
    <w:rsid w:val="00261FBF"/>
    <w:rsid w:val="00262192"/>
    <w:rsid w:val="00262F57"/>
    <w:rsid w:val="00263A2C"/>
    <w:rsid w:val="00263C86"/>
    <w:rsid w:val="00263D93"/>
    <w:rsid w:val="002641D8"/>
    <w:rsid w:val="00264918"/>
    <w:rsid w:val="00264CEF"/>
    <w:rsid w:val="00264DBB"/>
    <w:rsid w:val="00264F14"/>
    <w:rsid w:val="00265D9C"/>
    <w:rsid w:val="00265FEE"/>
    <w:rsid w:val="002660BD"/>
    <w:rsid w:val="00266C3F"/>
    <w:rsid w:val="00266CF5"/>
    <w:rsid w:val="00267A5A"/>
    <w:rsid w:val="00270492"/>
    <w:rsid w:val="002710B9"/>
    <w:rsid w:val="00271CE4"/>
    <w:rsid w:val="00271E87"/>
    <w:rsid w:val="00272292"/>
    <w:rsid w:val="0027304B"/>
    <w:rsid w:val="00273787"/>
    <w:rsid w:val="0027422F"/>
    <w:rsid w:val="0027454F"/>
    <w:rsid w:val="0027539B"/>
    <w:rsid w:val="00275CEC"/>
    <w:rsid w:val="00275F9B"/>
    <w:rsid w:val="00276DB2"/>
    <w:rsid w:val="00276F2A"/>
    <w:rsid w:val="0027710B"/>
    <w:rsid w:val="002774CB"/>
    <w:rsid w:val="002774F9"/>
    <w:rsid w:val="00277793"/>
    <w:rsid w:val="00277DC9"/>
    <w:rsid w:val="00277F39"/>
    <w:rsid w:val="00280100"/>
    <w:rsid w:val="00280ACE"/>
    <w:rsid w:val="0028189B"/>
    <w:rsid w:val="00281BC5"/>
    <w:rsid w:val="00282B23"/>
    <w:rsid w:val="00283209"/>
    <w:rsid w:val="0028444C"/>
    <w:rsid w:val="00284742"/>
    <w:rsid w:val="00284846"/>
    <w:rsid w:val="00285520"/>
    <w:rsid w:val="0028574B"/>
    <w:rsid w:val="00285FDE"/>
    <w:rsid w:val="00287471"/>
    <w:rsid w:val="0029086D"/>
    <w:rsid w:val="00292D38"/>
    <w:rsid w:val="00292DED"/>
    <w:rsid w:val="00292EB8"/>
    <w:rsid w:val="002933AD"/>
    <w:rsid w:val="00293598"/>
    <w:rsid w:val="002935BC"/>
    <w:rsid w:val="00293CF7"/>
    <w:rsid w:val="00294BAE"/>
    <w:rsid w:val="00294D75"/>
    <w:rsid w:val="002953CC"/>
    <w:rsid w:val="0029578B"/>
    <w:rsid w:val="00295EDD"/>
    <w:rsid w:val="002961BE"/>
    <w:rsid w:val="00296231"/>
    <w:rsid w:val="00296C6D"/>
    <w:rsid w:val="0029701D"/>
    <w:rsid w:val="00297090"/>
    <w:rsid w:val="00297BE4"/>
    <w:rsid w:val="002A0EB1"/>
    <w:rsid w:val="002A117F"/>
    <w:rsid w:val="002A1762"/>
    <w:rsid w:val="002A1F62"/>
    <w:rsid w:val="002A35F1"/>
    <w:rsid w:val="002A40C9"/>
    <w:rsid w:val="002A413C"/>
    <w:rsid w:val="002A413D"/>
    <w:rsid w:val="002A4938"/>
    <w:rsid w:val="002A6F26"/>
    <w:rsid w:val="002A72AE"/>
    <w:rsid w:val="002A76A5"/>
    <w:rsid w:val="002A7BCB"/>
    <w:rsid w:val="002A7CE7"/>
    <w:rsid w:val="002B001C"/>
    <w:rsid w:val="002B084D"/>
    <w:rsid w:val="002B1B30"/>
    <w:rsid w:val="002B1C06"/>
    <w:rsid w:val="002B25C7"/>
    <w:rsid w:val="002B2A6B"/>
    <w:rsid w:val="002B3063"/>
    <w:rsid w:val="002B314A"/>
    <w:rsid w:val="002B320C"/>
    <w:rsid w:val="002B45AA"/>
    <w:rsid w:val="002B69A5"/>
    <w:rsid w:val="002B69EE"/>
    <w:rsid w:val="002B6C79"/>
    <w:rsid w:val="002B6E1D"/>
    <w:rsid w:val="002B7C13"/>
    <w:rsid w:val="002C01A9"/>
    <w:rsid w:val="002C01FB"/>
    <w:rsid w:val="002C0BE5"/>
    <w:rsid w:val="002C18F4"/>
    <w:rsid w:val="002C1922"/>
    <w:rsid w:val="002C244F"/>
    <w:rsid w:val="002C293F"/>
    <w:rsid w:val="002C30E4"/>
    <w:rsid w:val="002C33EE"/>
    <w:rsid w:val="002C3F21"/>
    <w:rsid w:val="002C41EB"/>
    <w:rsid w:val="002C41FD"/>
    <w:rsid w:val="002C43DC"/>
    <w:rsid w:val="002C47F7"/>
    <w:rsid w:val="002C4EFA"/>
    <w:rsid w:val="002C55B9"/>
    <w:rsid w:val="002C56E1"/>
    <w:rsid w:val="002C637F"/>
    <w:rsid w:val="002C66C7"/>
    <w:rsid w:val="002C6B94"/>
    <w:rsid w:val="002C7983"/>
    <w:rsid w:val="002C7E5A"/>
    <w:rsid w:val="002D0F83"/>
    <w:rsid w:val="002D1333"/>
    <w:rsid w:val="002D2137"/>
    <w:rsid w:val="002D2A99"/>
    <w:rsid w:val="002D3049"/>
    <w:rsid w:val="002D3B87"/>
    <w:rsid w:val="002D3B8C"/>
    <w:rsid w:val="002D3E1A"/>
    <w:rsid w:val="002D48D4"/>
    <w:rsid w:val="002D5A2F"/>
    <w:rsid w:val="002D6CD4"/>
    <w:rsid w:val="002E01C5"/>
    <w:rsid w:val="002E0379"/>
    <w:rsid w:val="002E046F"/>
    <w:rsid w:val="002E0F78"/>
    <w:rsid w:val="002E123D"/>
    <w:rsid w:val="002E212A"/>
    <w:rsid w:val="002E2603"/>
    <w:rsid w:val="002E3340"/>
    <w:rsid w:val="002E400C"/>
    <w:rsid w:val="002E4A91"/>
    <w:rsid w:val="002E5318"/>
    <w:rsid w:val="002E565D"/>
    <w:rsid w:val="002E59C8"/>
    <w:rsid w:val="002E6814"/>
    <w:rsid w:val="002E6994"/>
    <w:rsid w:val="002E6D2B"/>
    <w:rsid w:val="002E7116"/>
    <w:rsid w:val="002F1099"/>
    <w:rsid w:val="002F2F43"/>
    <w:rsid w:val="002F4429"/>
    <w:rsid w:val="002F4438"/>
    <w:rsid w:val="002F4539"/>
    <w:rsid w:val="002F4C5A"/>
    <w:rsid w:val="002F4FAB"/>
    <w:rsid w:val="002F5351"/>
    <w:rsid w:val="002F651A"/>
    <w:rsid w:val="002F688B"/>
    <w:rsid w:val="002F68A7"/>
    <w:rsid w:val="002F72E8"/>
    <w:rsid w:val="002F78C5"/>
    <w:rsid w:val="002F7F1B"/>
    <w:rsid w:val="003018C4"/>
    <w:rsid w:val="00301B16"/>
    <w:rsid w:val="00301B95"/>
    <w:rsid w:val="00302878"/>
    <w:rsid w:val="00302EE0"/>
    <w:rsid w:val="00303074"/>
    <w:rsid w:val="00303106"/>
    <w:rsid w:val="003040E1"/>
    <w:rsid w:val="0030451D"/>
    <w:rsid w:val="00304554"/>
    <w:rsid w:val="00304F95"/>
    <w:rsid w:val="003050B5"/>
    <w:rsid w:val="00305F56"/>
    <w:rsid w:val="003061EE"/>
    <w:rsid w:val="003064FC"/>
    <w:rsid w:val="003073BC"/>
    <w:rsid w:val="0030759F"/>
    <w:rsid w:val="00307895"/>
    <w:rsid w:val="00310556"/>
    <w:rsid w:val="00310FFF"/>
    <w:rsid w:val="00311473"/>
    <w:rsid w:val="00311632"/>
    <w:rsid w:val="00311895"/>
    <w:rsid w:val="00313370"/>
    <w:rsid w:val="00313FDD"/>
    <w:rsid w:val="00315335"/>
    <w:rsid w:val="003155A8"/>
    <w:rsid w:val="00315A6C"/>
    <w:rsid w:val="003166E5"/>
    <w:rsid w:val="00316BE0"/>
    <w:rsid w:val="00317295"/>
    <w:rsid w:val="00317785"/>
    <w:rsid w:val="00320B3E"/>
    <w:rsid w:val="00320D07"/>
    <w:rsid w:val="0032123F"/>
    <w:rsid w:val="00321F78"/>
    <w:rsid w:val="00322001"/>
    <w:rsid w:val="00322454"/>
    <w:rsid w:val="0032535F"/>
    <w:rsid w:val="0032581E"/>
    <w:rsid w:val="00326346"/>
    <w:rsid w:val="00326468"/>
    <w:rsid w:val="00326A82"/>
    <w:rsid w:val="00327AD2"/>
    <w:rsid w:val="003304CB"/>
    <w:rsid w:val="0033055B"/>
    <w:rsid w:val="0033077A"/>
    <w:rsid w:val="00330E49"/>
    <w:rsid w:val="00331418"/>
    <w:rsid w:val="00331EE7"/>
    <w:rsid w:val="00332705"/>
    <w:rsid w:val="00332B28"/>
    <w:rsid w:val="003333DA"/>
    <w:rsid w:val="00333445"/>
    <w:rsid w:val="00333808"/>
    <w:rsid w:val="00333999"/>
    <w:rsid w:val="00333A79"/>
    <w:rsid w:val="00334D15"/>
    <w:rsid w:val="0033512D"/>
    <w:rsid w:val="003365D2"/>
    <w:rsid w:val="00340C8A"/>
    <w:rsid w:val="003411AC"/>
    <w:rsid w:val="003414F9"/>
    <w:rsid w:val="003415B9"/>
    <w:rsid w:val="0034164B"/>
    <w:rsid w:val="003416ED"/>
    <w:rsid w:val="003419E4"/>
    <w:rsid w:val="00341D6A"/>
    <w:rsid w:val="00342B98"/>
    <w:rsid w:val="00342C18"/>
    <w:rsid w:val="003435CB"/>
    <w:rsid w:val="0034438B"/>
    <w:rsid w:val="00344402"/>
    <w:rsid w:val="00344582"/>
    <w:rsid w:val="00344A74"/>
    <w:rsid w:val="00346328"/>
    <w:rsid w:val="00346938"/>
    <w:rsid w:val="00347529"/>
    <w:rsid w:val="00347A27"/>
    <w:rsid w:val="003504F1"/>
    <w:rsid w:val="00350B3C"/>
    <w:rsid w:val="0035108D"/>
    <w:rsid w:val="00352F4F"/>
    <w:rsid w:val="003537C4"/>
    <w:rsid w:val="00353ABA"/>
    <w:rsid w:val="00353F2F"/>
    <w:rsid w:val="0035436D"/>
    <w:rsid w:val="003544A1"/>
    <w:rsid w:val="00354806"/>
    <w:rsid w:val="00354EB4"/>
    <w:rsid w:val="003554DA"/>
    <w:rsid w:val="003564E6"/>
    <w:rsid w:val="003567F8"/>
    <w:rsid w:val="00356821"/>
    <w:rsid w:val="00357DB0"/>
    <w:rsid w:val="00357F95"/>
    <w:rsid w:val="0036015E"/>
    <w:rsid w:val="00360297"/>
    <w:rsid w:val="0036266F"/>
    <w:rsid w:val="003628B9"/>
    <w:rsid w:val="003628D6"/>
    <w:rsid w:val="00362E69"/>
    <w:rsid w:val="00363474"/>
    <w:rsid w:val="00363B93"/>
    <w:rsid w:val="00363FE1"/>
    <w:rsid w:val="00364087"/>
    <w:rsid w:val="003643EA"/>
    <w:rsid w:val="003647B4"/>
    <w:rsid w:val="003649A7"/>
    <w:rsid w:val="003649E4"/>
    <w:rsid w:val="00365D22"/>
    <w:rsid w:val="00365D31"/>
    <w:rsid w:val="00365DB3"/>
    <w:rsid w:val="00366CC6"/>
    <w:rsid w:val="00367258"/>
    <w:rsid w:val="00370BD6"/>
    <w:rsid w:val="0037244D"/>
    <w:rsid w:val="00372D6B"/>
    <w:rsid w:val="00373100"/>
    <w:rsid w:val="003732C5"/>
    <w:rsid w:val="0037371B"/>
    <w:rsid w:val="00373F9F"/>
    <w:rsid w:val="00374000"/>
    <w:rsid w:val="00375701"/>
    <w:rsid w:val="00376252"/>
    <w:rsid w:val="003765A1"/>
    <w:rsid w:val="00376615"/>
    <w:rsid w:val="00376BE7"/>
    <w:rsid w:val="00376C1A"/>
    <w:rsid w:val="00376DF4"/>
    <w:rsid w:val="00376EEB"/>
    <w:rsid w:val="003770ED"/>
    <w:rsid w:val="00377403"/>
    <w:rsid w:val="003803F8"/>
    <w:rsid w:val="003806C4"/>
    <w:rsid w:val="00380BFD"/>
    <w:rsid w:val="00381B81"/>
    <w:rsid w:val="003821B1"/>
    <w:rsid w:val="0038273C"/>
    <w:rsid w:val="00382BA5"/>
    <w:rsid w:val="00382E04"/>
    <w:rsid w:val="0038327E"/>
    <w:rsid w:val="003835AF"/>
    <w:rsid w:val="0038380B"/>
    <w:rsid w:val="0038440A"/>
    <w:rsid w:val="0038451F"/>
    <w:rsid w:val="003849EB"/>
    <w:rsid w:val="00385613"/>
    <w:rsid w:val="00386B8D"/>
    <w:rsid w:val="00386CE8"/>
    <w:rsid w:val="00387230"/>
    <w:rsid w:val="0038743B"/>
    <w:rsid w:val="00387B4B"/>
    <w:rsid w:val="003910F4"/>
    <w:rsid w:val="00391D27"/>
    <w:rsid w:val="00392742"/>
    <w:rsid w:val="00392E10"/>
    <w:rsid w:val="00392E33"/>
    <w:rsid w:val="0039343A"/>
    <w:rsid w:val="00393F4F"/>
    <w:rsid w:val="00394B46"/>
    <w:rsid w:val="003952C8"/>
    <w:rsid w:val="003952CA"/>
    <w:rsid w:val="003955CB"/>
    <w:rsid w:val="00396331"/>
    <w:rsid w:val="00396941"/>
    <w:rsid w:val="00396C16"/>
    <w:rsid w:val="00397407"/>
    <w:rsid w:val="003A04C4"/>
    <w:rsid w:val="003A08B6"/>
    <w:rsid w:val="003A105B"/>
    <w:rsid w:val="003A13E6"/>
    <w:rsid w:val="003A1672"/>
    <w:rsid w:val="003A1945"/>
    <w:rsid w:val="003A1B86"/>
    <w:rsid w:val="003A1DAD"/>
    <w:rsid w:val="003A34AD"/>
    <w:rsid w:val="003A35D9"/>
    <w:rsid w:val="003A3D21"/>
    <w:rsid w:val="003A3DD3"/>
    <w:rsid w:val="003A3FEB"/>
    <w:rsid w:val="003A5547"/>
    <w:rsid w:val="003A565D"/>
    <w:rsid w:val="003A59A1"/>
    <w:rsid w:val="003A5B0A"/>
    <w:rsid w:val="003A61AF"/>
    <w:rsid w:val="003A6277"/>
    <w:rsid w:val="003A63A1"/>
    <w:rsid w:val="003A6D1A"/>
    <w:rsid w:val="003A6FBE"/>
    <w:rsid w:val="003A7397"/>
    <w:rsid w:val="003B046E"/>
    <w:rsid w:val="003B0CC1"/>
    <w:rsid w:val="003B2165"/>
    <w:rsid w:val="003B2F24"/>
    <w:rsid w:val="003B3E40"/>
    <w:rsid w:val="003B4198"/>
    <w:rsid w:val="003B42AC"/>
    <w:rsid w:val="003B4576"/>
    <w:rsid w:val="003B4A76"/>
    <w:rsid w:val="003B544D"/>
    <w:rsid w:val="003B6A45"/>
    <w:rsid w:val="003B6BDF"/>
    <w:rsid w:val="003B6FD8"/>
    <w:rsid w:val="003B72DF"/>
    <w:rsid w:val="003B72F5"/>
    <w:rsid w:val="003B7616"/>
    <w:rsid w:val="003B7627"/>
    <w:rsid w:val="003C067A"/>
    <w:rsid w:val="003C0B1A"/>
    <w:rsid w:val="003C0C8C"/>
    <w:rsid w:val="003C0F58"/>
    <w:rsid w:val="003C1363"/>
    <w:rsid w:val="003C165E"/>
    <w:rsid w:val="003C1B0B"/>
    <w:rsid w:val="003C30C9"/>
    <w:rsid w:val="003C312A"/>
    <w:rsid w:val="003C342C"/>
    <w:rsid w:val="003C3456"/>
    <w:rsid w:val="003C379C"/>
    <w:rsid w:val="003C4A1A"/>
    <w:rsid w:val="003C4D67"/>
    <w:rsid w:val="003C51D6"/>
    <w:rsid w:val="003C5264"/>
    <w:rsid w:val="003C5B6C"/>
    <w:rsid w:val="003C613D"/>
    <w:rsid w:val="003C6740"/>
    <w:rsid w:val="003C6776"/>
    <w:rsid w:val="003C6A28"/>
    <w:rsid w:val="003C6FE7"/>
    <w:rsid w:val="003C7A44"/>
    <w:rsid w:val="003D03DC"/>
    <w:rsid w:val="003D1A57"/>
    <w:rsid w:val="003D1D89"/>
    <w:rsid w:val="003D1DED"/>
    <w:rsid w:val="003D1F84"/>
    <w:rsid w:val="003D208A"/>
    <w:rsid w:val="003D27ED"/>
    <w:rsid w:val="003D2B97"/>
    <w:rsid w:val="003D32E4"/>
    <w:rsid w:val="003D3850"/>
    <w:rsid w:val="003D4504"/>
    <w:rsid w:val="003D501C"/>
    <w:rsid w:val="003D512A"/>
    <w:rsid w:val="003D537F"/>
    <w:rsid w:val="003D6938"/>
    <w:rsid w:val="003D7EDB"/>
    <w:rsid w:val="003E026C"/>
    <w:rsid w:val="003E12DD"/>
    <w:rsid w:val="003E18B6"/>
    <w:rsid w:val="003E1BD0"/>
    <w:rsid w:val="003E2334"/>
    <w:rsid w:val="003E2591"/>
    <w:rsid w:val="003E26CD"/>
    <w:rsid w:val="003E29A8"/>
    <w:rsid w:val="003E2E9B"/>
    <w:rsid w:val="003E3107"/>
    <w:rsid w:val="003E3B51"/>
    <w:rsid w:val="003E4003"/>
    <w:rsid w:val="003E40A3"/>
    <w:rsid w:val="003E5CCC"/>
    <w:rsid w:val="003E5D1A"/>
    <w:rsid w:val="003E5F8C"/>
    <w:rsid w:val="003E6375"/>
    <w:rsid w:val="003E697A"/>
    <w:rsid w:val="003E6F38"/>
    <w:rsid w:val="003E70DC"/>
    <w:rsid w:val="003E729A"/>
    <w:rsid w:val="003E75F2"/>
    <w:rsid w:val="003E7708"/>
    <w:rsid w:val="003F0D17"/>
    <w:rsid w:val="003F1803"/>
    <w:rsid w:val="003F1DA4"/>
    <w:rsid w:val="003F23A8"/>
    <w:rsid w:val="003F289F"/>
    <w:rsid w:val="003F4513"/>
    <w:rsid w:val="003F46AA"/>
    <w:rsid w:val="003F4E51"/>
    <w:rsid w:val="003F620C"/>
    <w:rsid w:val="003F658B"/>
    <w:rsid w:val="003F7515"/>
    <w:rsid w:val="003F757F"/>
    <w:rsid w:val="00400267"/>
    <w:rsid w:val="00400C0C"/>
    <w:rsid w:val="004020D1"/>
    <w:rsid w:val="00402363"/>
    <w:rsid w:val="00403275"/>
    <w:rsid w:val="0040353C"/>
    <w:rsid w:val="004035D4"/>
    <w:rsid w:val="004037DD"/>
    <w:rsid w:val="00403B36"/>
    <w:rsid w:val="00403B71"/>
    <w:rsid w:val="00403E68"/>
    <w:rsid w:val="00403EE3"/>
    <w:rsid w:val="00404833"/>
    <w:rsid w:val="0040487D"/>
    <w:rsid w:val="0040497C"/>
    <w:rsid w:val="00405C73"/>
    <w:rsid w:val="00405EED"/>
    <w:rsid w:val="00406028"/>
    <w:rsid w:val="00406804"/>
    <w:rsid w:val="00407165"/>
    <w:rsid w:val="0040754B"/>
    <w:rsid w:val="004076F2"/>
    <w:rsid w:val="00410838"/>
    <w:rsid w:val="00411150"/>
    <w:rsid w:val="00411850"/>
    <w:rsid w:val="00411C26"/>
    <w:rsid w:val="00411DE2"/>
    <w:rsid w:val="00411F96"/>
    <w:rsid w:val="004121FA"/>
    <w:rsid w:val="00412248"/>
    <w:rsid w:val="00412674"/>
    <w:rsid w:val="004131E9"/>
    <w:rsid w:val="004131FA"/>
    <w:rsid w:val="0041374D"/>
    <w:rsid w:val="00413ABD"/>
    <w:rsid w:val="00414756"/>
    <w:rsid w:val="0041492D"/>
    <w:rsid w:val="00415A35"/>
    <w:rsid w:val="00415DFE"/>
    <w:rsid w:val="00415E31"/>
    <w:rsid w:val="004164CB"/>
    <w:rsid w:val="00416728"/>
    <w:rsid w:val="004167FF"/>
    <w:rsid w:val="00416B93"/>
    <w:rsid w:val="00416D6C"/>
    <w:rsid w:val="004171E4"/>
    <w:rsid w:val="004175B2"/>
    <w:rsid w:val="00417616"/>
    <w:rsid w:val="00417953"/>
    <w:rsid w:val="0042016C"/>
    <w:rsid w:val="00420AAB"/>
    <w:rsid w:val="0042237D"/>
    <w:rsid w:val="00422FD3"/>
    <w:rsid w:val="00423563"/>
    <w:rsid w:val="0042361B"/>
    <w:rsid w:val="00423A98"/>
    <w:rsid w:val="004245F9"/>
    <w:rsid w:val="00425649"/>
    <w:rsid w:val="004259EA"/>
    <w:rsid w:val="00426405"/>
    <w:rsid w:val="00426655"/>
    <w:rsid w:val="00426A4A"/>
    <w:rsid w:val="00426B61"/>
    <w:rsid w:val="00426B9F"/>
    <w:rsid w:val="00426C05"/>
    <w:rsid w:val="004276B3"/>
    <w:rsid w:val="00427D55"/>
    <w:rsid w:val="0043051D"/>
    <w:rsid w:val="0043067C"/>
    <w:rsid w:val="00430685"/>
    <w:rsid w:val="00430824"/>
    <w:rsid w:val="00430B3D"/>
    <w:rsid w:val="00430F73"/>
    <w:rsid w:val="0043140C"/>
    <w:rsid w:val="004315C2"/>
    <w:rsid w:val="00432665"/>
    <w:rsid w:val="0043299B"/>
    <w:rsid w:val="0043302F"/>
    <w:rsid w:val="00433990"/>
    <w:rsid w:val="00433A79"/>
    <w:rsid w:val="00434A35"/>
    <w:rsid w:val="00434AB6"/>
    <w:rsid w:val="00434AFE"/>
    <w:rsid w:val="00434C51"/>
    <w:rsid w:val="00434DE8"/>
    <w:rsid w:val="00435BF5"/>
    <w:rsid w:val="00435D7D"/>
    <w:rsid w:val="004360EC"/>
    <w:rsid w:val="00436100"/>
    <w:rsid w:val="00436577"/>
    <w:rsid w:val="00436B94"/>
    <w:rsid w:val="00436D26"/>
    <w:rsid w:val="00436D72"/>
    <w:rsid w:val="0043702C"/>
    <w:rsid w:val="004377AD"/>
    <w:rsid w:val="004405C9"/>
    <w:rsid w:val="00440F35"/>
    <w:rsid w:val="0044198E"/>
    <w:rsid w:val="00442779"/>
    <w:rsid w:val="004428DD"/>
    <w:rsid w:val="00442D14"/>
    <w:rsid w:val="00442F46"/>
    <w:rsid w:val="0044335F"/>
    <w:rsid w:val="0044354B"/>
    <w:rsid w:val="0044418F"/>
    <w:rsid w:val="0044480C"/>
    <w:rsid w:val="004451EA"/>
    <w:rsid w:val="004452E1"/>
    <w:rsid w:val="00446465"/>
    <w:rsid w:val="00446905"/>
    <w:rsid w:val="00447501"/>
    <w:rsid w:val="00447508"/>
    <w:rsid w:val="00447773"/>
    <w:rsid w:val="00447D11"/>
    <w:rsid w:val="004501B7"/>
    <w:rsid w:val="00450490"/>
    <w:rsid w:val="004515EC"/>
    <w:rsid w:val="00452398"/>
    <w:rsid w:val="00452600"/>
    <w:rsid w:val="00452F47"/>
    <w:rsid w:val="00452F94"/>
    <w:rsid w:val="004539BE"/>
    <w:rsid w:val="0045420B"/>
    <w:rsid w:val="0045430B"/>
    <w:rsid w:val="00454C32"/>
    <w:rsid w:val="004550AD"/>
    <w:rsid w:val="00455E74"/>
    <w:rsid w:val="0045659F"/>
    <w:rsid w:val="004567AF"/>
    <w:rsid w:val="00456822"/>
    <w:rsid w:val="004569C3"/>
    <w:rsid w:val="00456DEE"/>
    <w:rsid w:val="00460B90"/>
    <w:rsid w:val="00460CEE"/>
    <w:rsid w:val="0046159B"/>
    <w:rsid w:val="004615C8"/>
    <w:rsid w:val="00461D26"/>
    <w:rsid w:val="00461E15"/>
    <w:rsid w:val="00461F9C"/>
    <w:rsid w:val="00461FD7"/>
    <w:rsid w:val="004623C4"/>
    <w:rsid w:val="004630B6"/>
    <w:rsid w:val="0046350E"/>
    <w:rsid w:val="00463955"/>
    <w:rsid w:val="004639BC"/>
    <w:rsid w:val="004639CF"/>
    <w:rsid w:val="00464B84"/>
    <w:rsid w:val="00464D23"/>
    <w:rsid w:val="004650CA"/>
    <w:rsid w:val="00465129"/>
    <w:rsid w:val="00465AC6"/>
    <w:rsid w:val="00466380"/>
    <w:rsid w:val="00467174"/>
    <w:rsid w:val="004678F4"/>
    <w:rsid w:val="004701EE"/>
    <w:rsid w:val="00470AD1"/>
    <w:rsid w:val="00470B69"/>
    <w:rsid w:val="00470FD7"/>
    <w:rsid w:val="004714D5"/>
    <w:rsid w:val="00471863"/>
    <w:rsid w:val="00472A43"/>
    <w:rsid w:val="00472B92"/>
    <w:rsid w:val="00473AD1"/>
    <w:rsid w:val="00473D21"/>
    <w:rsid w:val="0047435B"/>
    <w:rsid w:val="00474BEA"/>
    <w:rsid w:val="00474E67"/>
    <w:rsid w:val="0047573E"/>
    <w:rsid w:val="00475A4E"/>
    <w:rsid w:val="00476034"/>
    <w:rsid w:val="00477311"/>
    <w:rsid w:val="00480A34"/>
    <w:rsid w:val="00480E70"/>
    <w:rsid w:val="00481638"/>
    <w:rsid w:val="00481DF5"/>
    <w:rsid w:val="004828FB"/>
    <w:rsid w:val="0048291E"/>
    <w:rsid w:val="0048370D"/>
    <w:rsid w:val="004859A8"/>
    <w:rsid w:val="00486A85"/>
    <w:rsid w:val="00486AAC"/>
    <w:rsid w:val="00486AD9"/>
    <w:rsid w:val="00487741"/>
    <w:rsid w:val="00487C09"/>
    <w:rsid w:val="004913BB"/>
    <w:rsid w:val="0049153F"/>
    <w:rsid w:val="004927AE"/>
    <w:rsid w:val="00492F7A"/>
    <w:rsid w:val="00493E75"/>
    <w:rsid w:val="00493F6D"/>
    <w:rsid w:val="004941BC"/>
    <w:rsid w:val="00494430"/>
    <w:rsid w:val="004963AF"/>
    <w:rsid w:val="00497641"/>
    <w:rsid w:val="00497E34"/>
    <w:rsid w:val="004A0505"/>
    <w:rsid w:val="004A0C82"/>
    <w:rsid w:val="004A1017"/>
    <w:rsid w:val="004A142C"/>
    <w:rsid w:val="004A16CB"/>
    <w:rsid w:val="004A237E"/>
    <w:rsid w:val="004A26A5"/>
    <w:rsid w:val="004A3935"/>
    <w:rsid w:val="004A3BBD"/>
    <w:rsid w:val="004A4766"/>
    <w:rsid w:val="004A4D4A"/>
    <w:rsid w:val="004A508E"/>
    <w:rsid w:val="004A5D2E"/>
    <w:rsid w:val="004A637E"/>
    <w:rsid w:val="004A6829"/>
    <w:rsid w:val="004A716F"/>
    <w:rsid w:val="004A7412"/>
    <w:rsid w:val="004B0672"/>
    <w:rsid w:val="004B06CC"/>
    <w:rsid w:val="004B075D"/>
    <w:rsid w:val="004B1B4E"/>
    <w:rsid w:val="004B21E8"/>
    <w:rsid w:val="004B2E43"/>
    <w:rsid w:val="004B491E"/>
    <w:rsid w:val="004B4E05"/>
    <w:rsid w:val="004B5ABF"/>
    <w:rsid w:val="004B62E5"/>
    <w:rsid w:val="004B6416"/>
    <w:rsid w:val="004B6F8E"/>
    <w:rsid w:val="004C037A"/>
    <w:rsid w:val="004C0FDA"/>
    <w:rsid w:val="004C171C"/>
    <w:rsid w:val="004C36C9"/>
    <w:rsid w:val="004C3AD8"/>
    <w:rsid w:val="004C43CF"/>
    <w:rsid w:val="004C4A98"/>
    <w:rsid w:val="004C54E7"/>
    <w:rsid w:val="004C5BC4"/>
    <w:rsid w:val="004C6089"/>
    <w:rsid w:val="004C638D"/>
    <w:rsid w:val="004C69BE"/>
    <w:rsid w:val="004C747C"/>
    <w:rsid w:val="004D01AA"/>
    <w:rsid w:val="004D07DD"/>
    <w:rsid w:val="004D0819"/>
    <w:rsid w:val="004D0F13"/>
    <w:rsid w:val="004D11D1"/>
    <w:rsid w:val="004D20F9"/>
    <w:rsid w:val="004D2E13"/>
    <w:rsid w:val="004D3158"/>
    <w:rsid w:val="004D396E"/>
    <w:rsid w:val="004D3EE2"/>
    <w:rsid w:val="004D3F40"/>
    <w:rsid w:val="004D416D"/>
    <w:rsid w:val="004D467E"/>
    <w:rsid w:val="004D55B0"/>
    <w:rsid w:val="004D6169"/>
    <w:rsid w:val="004D63B6"/>
    <w:rsid w:val="004D6482"/>
    <w:rsid w:val="004D6623"/>
    <w:rsid w:val="004D7347"/>
    <w:rsid w:val="004D7D4B"/>
    <w:rsid w:val="004D7F46"/>
    <w:rsid w:val="004E01DD"/>
    <w:rsid w:val="004E262C"/>
    <w:rsid w:val="004E35F8"/>
    <w:rsid w:val="004E3708"/>
    <w:rsid w:val="004E3BD3"/>
    <w:rsid w:val="004E3C54"/>
    <w:rsid w:val="004E422C"/>
    <w:rsid w:val="004E4687"/>
    <w:rsid w:val="004E48C6"/>
    <w:rsid w:val="004E5A09"/>
    <w:rsid w:val="004E6245"/>
    <w:rsid w:val="004E65F9"/>
    <w:rsid w:val="004E729D"/>
    <w:rsid w:val="004E72BF"/>
    <w:rsid w:val="004E7E74"/>
    <w:rsid w:val="004F0398"/>
    <w:rsid w:val="004F0431"/>
    <w:rsid w:val="004F0688"/>
    <w:rsid w:val="004F0743"/>
    <w:rsid w:val="004F0CE0"/>
    <w:rsid w:val="004F11F2"/>
    <w:rsid w:val="004F1FAD"/>
    <w:rsid w:val="004F2128"/>
    <w:rsid w:val="004F23D5"/>
    <w:rsid w:val="004F28C6"/>
    <w:rsid w:val="004F3051"/>
    <w:rsid w:val="004F334A"/>
    <w:rsid w:val="004F39A3"/>
    <w:rsid w:val="004F3AB2"/>
    <w:rsid w:val="004F4191"/>
    <w:rsid w:val="004F4711"/>
    <w:rsid w:val="004F4741"/>
    <w:rsid w:val="004F4980"/>
    <w:rsid w:val="004F516F"/>
    <w:rsid w:val="004F56B2"/>
    <w:rsid w:val="004F5710"/>
    <w:rsid w:val="004F5DF0"/>
    <w:rsid w:val="004F670C"/>
    <w:rsid w:val="004F71AF"/>
    <w:rsid w:val="004F74BA"/>
    <w:rsid w:val="004F7A46"/>
    <w:rsid w:val="0050063D"/>
    <w:rsid w:val="00500E6D"/>
    <w:rsid w:val="0050187B"/>
    <w:rsid w:val="0050224C"/>
    <w:rsid w:val="005028F7"/>
    <w:rsid w:val="00502B88"/>
    <w:rsid w:val="00502DE0"/>
    <w:rsid w:val="00502EA0"/>
    <w:rsid w:val="00503043"/>
    <w:rsid w:val="005036FF"/>
    <w:rsid w:val="00504993"/>
    <w:rsid w:val="00504DF7"/>
    <w:rsid w:val="005053CE"/>
    <w:rsid w:val="005054CE"/>
    <w:rsid w:val="00505749"/>
    <w:rsid w:val="005058D7"/>
    <w:rsid w:val="00506585"/>
    <w:rsid w:val="00507744"/>
    <w:rsid w:val="00507DEE"/>
    <w:rsid w:val="005103CA"/>
    <w:rsid w:val="00510932"/>
    <w:rsid w:val="00510F50"/>
    <w:rsid w:val="00511437"/>
    <w:rsid w:val="00511EF2"/>
    <w:rsid w:val="00511FC0"/>
    <w:rsid w:val="00512B63"/>
    <w:rsid w:val="00513558"/>
    <w:rsid w:val="005135F9"/>
    <w:rsid w:val="00513758"/>
    <w:rsid w:val="005146C1"/>
    <w:rsid w:val="00514889"/>
    <w:rsid w:val="0051543D"/>
    <w:rsid w:val="005159B0"/>
    <w:rsid w:val="00515A0F"/>
    <w:rsid w:val="00515DE3"/>
    <w:rsid w:val="005219B8"/>
    <w:rsid w:val="00522668"/>
    <w:rsid w:val="005232FA"/>
    <w:rsid w:val="00524059"/>
    <w:rsid w:val="00524F02"/>
    <w:rsid w:val="0052528C"/>
    <w:rsid w:val="005252C9"/>
    <w:rsid w:val="0052548A"/>
    <w:rsid w:val="005255F8"/>
    <w:rsid w:val="0052595B"/>
    <w:rsid w:val="00525E32"/>
    <w:rsid w:val="00525EB6"/>
    <w:rsid w:val="005260B0"/>
    <w:rsid w:val="00526829"/>
    <w:rsid w:val="00526AF0"/>
    <w:rsid w:val="00527407"/>
    <w:rsid w:val="005279A1"/>
    <w:rsid w:val="00530077"/>
    <w:rsid w:val="005304BF"/>
    <w:rsid w:val="0053051E"/>
    <w:rsid w:val="00530DE0"/>
    <w:rsid w:val="005317C3"/>
    <w:rsid w:val="005318E8"/>
    <w:rsid w:val="005323E0"/>
    <w:rsid w:val="0053258C"/>
    <w:rsid w:val="00533D0A"/>
    <w:rsid w:val="00533F97"/>
    <w:rsid w:val="0053456D"/>
    <w:rsid w:val="00534EA8"/>
    <w:rsid w:val="005355FF"/>
    <w:rsid w:val="0053606C"/>
    <w:rsid w:val="005363B3"/>
    <w:rsid w:val="00536759"/>
    <w:rsid w:val="00536BA1"/>
    <w:rsid w:val="00536C00"/>
    <w:rsid w:val="00536CFC"/>
    <w:rsid w:val="00537895"/>
    <w:rsid w:val="00537A7C"/>
    <w:rsid w:val="00537DF5"/>
    <w:rsid w:val="0054047D"/>
    <w:rsid w:val="00540818"/>
    <w:rsid w:val="00540F66"/>
    <w:rsid w:val="00541447"/>
    <w:rsid w:val="005421C4"/>
    <w:rsid w:val="005431C4"/>
    <w:rsid w:val="005442E1"/>
    <w:rsid w:val="0054450C"/>
    <w:rsid w:val="00544F39"/>
    <w:rsid w:val="00545655"/>
    <w:rsid w:val="0054582B"/>
    <w:rsid w:val="00545914"/>
    <w:rsid w:val="00546361"/>
    <w:rsid w:val="00550055"/>
    <w:rsid w:val="00550D36"/>
    <w:rsid w:val="00551B54"/>
    <w:rsid w:val="0055297E"/>
    <w:rsid w:val="00553224"/>
    <w:rsid w:val="005542BD"/>
    <w:rsid w:val="00554505"/>
    <w:rsid w:val="00554856"/>
    <w:rsid w:val="00554AB5"/>
    <w:rsid w:val="00555971"/>
    <w:rsid w:val="00555F7B"/>
    <w:rsid w:val="005560A3"/>
    <w:rsid w:val="005565EA"/>
    <w:rsid w:val="00556FE1"/>
    <w:rsid w:val="00557304"/>
    <w:rsid w:val="005575A5"/>
    <w:rsid w:val="0056034A"/>
    <w:rsid w:val="00560458"/>
    <w:rsid w:val="005613EC"/>
    <w:rsid w:val="005617BA"/>
    <w:rsid w:val="00561CC9"/>
    <w:rsid w:val="00561FC9"/>
    <w:rsid w:val="005624F6"/>
    <w:rsid w:val="00562D1A"/>
    <w:rsid w:val="00563103"/>
    <w:rsid w:val="005632EF"/>
    <w:rsid w:val="00564051"/>
    <w:rsid w:val="005643FC"/>
    <w:rsid w:val="00564B84"/>
    <w:rsid w:val="00565212"/>
    <w:rsid w:val="0056599F"/>
    <w:rsid w:val="00565ADC"/>
    <w:rsid w:val="00565C36"/>
    <w:rsid w:val="005661AB"/>
    <w:rsid w:val="00566A5C"/>
    <w:rsid w:val="00567262"/>
    <w:rsid w:val="00567E70"/>
    <w:rsid w:val="005700B8"/>
    <w:rsid w:val="00570A62"/>
    <w:rsid w:val="00570BA5"/>
    <w:rsid w:val="005714C6"/>
    <w:rsid w:val="00571550"/>
    <w:rsid w:val="0057212A"/>
    <w:rsid w:val="005745CE"/>
    <w:rsid w:val="00574A92"/>
    <w:rsid w:val="005752C7"/>
    <w:rsid w:val="005753CC"/>
    <w:rsid w:val="0057569C"/>
    <w:rsid w:val="005766BA"/>
    <w:rsid w:val="00577129"/>
    <w:rsid w:val="00577833"/>
    <w:rsid w:val="00577A41"/>
    <w:rsid w:val="00577ADA"/>
    <w:rsid w:val="00577BA1"/>
    <w:rsid w:val="00577D3E"/>
    <w:rsid w:val="00580414"/>
    <w:rsid w:val="0058053B"/>
    <w:rsid w:val="00581E22"/>
    <w:rsid w:val="0058300B"/>
    <w:rsid w:val="00583450"/>
    <w:rsid w:val="00583DF4"/>
    <w:rsid w:val="0058410A"/>
    <w:rsid w:val="005842CC"/>
    <w:rsid w:val="00584AF1"/>
    <w:rsid w:val="0058532D"/>
    <w:rsid w:val="00585405"/>
    <w:rsid w:val="0058563A"/>
    <w:rsid w:val="00585931"/>
    <w:rsid w:val="0058647D"/>
    <w:rsid w:val="0058730F"/>
    <w:rsid w:val="00587540"/>
    <w:rsid w:val="00587617"/>
    <w:rsid w:val="005876CC"/>
    <w:rsid w:val="00587C24"/>
    <w:rsid w:val="00590981"/>
    <w:rsid w:val="005909B3"/>
    <w:rsid w:val="0059170C"/>
    <w:rsid w:val="00592790"/>
    <w:rsid w:val="00592ACD"/>
    <w:rsid w:val="005936B0"/>
    <w:rsid w:val="005945AD"/>
    <w:rsid w:val="00594716"/>
    <w:rsid w:val="00595074"/>
    <w:rsid w:val="0059507B"/>
    <w:rsid w:val="00595216"/>
    <w:rsid w:val="00595CB9"/>
    <w:rsid w:val="005976FD"/>
    <w:rsid w:val="00597702"/>
    <w:rsid w:val="00597883"/>
    <w:rsid w:val="0059792D"/>
    <w:rsid w:val="00597941"/>
    <w:rsid w:val="00597959"/>
    <w:rsid w:val="005A0315"/>
    <w:rsid w:val="005A03C1"/>
    <w:rsid w:val="005A10F7"/>
    <w:rsid w:val="005A12ED"/>
    <w:rsid w:val="005A14AD"/>
    <w:rsid w:val="005A1922"/>
    <w:rsid w:val="005A1A0F"/>
    <w:rsid w:val="005A2293"/>
    <w:rsid w:val="005A2D57"/>
    <w:rsid w:val="005A61BF"/>
    <w:rsid w:val="005A6B04"/>
    <w:rsid w:val="005A7087"/>
    <w:rsid w:val="005B028C"/>
    <w:rsid w:val="005B1ACC"/>
    <w:rsid w:val="005B1DA6"/>
    <w:rsid w:val="005B275F"/>
    <w:rsid w:val="005B2CAA"/>
    <w:rsid w:val="005B2FE6"/>
    <w:rsid w:val="005B35CF"/>
    <w:rsid w:val="005B36CF"/>
    <w:rsid w:val="005B3EF5"/>
    <w:rsid w:val="005B420C"/>
    <w:rsid w:val="005B4F4B"/>
    <w:rsid w:val="005B5029"/>
    <w:rsid w:val="005B55CD"/>
    <w:rsid w:val="005B5608"/>
    <w:rsid w:val="005B5E1F"/>
    <w:rsid w:val="005B641F"/>
    <w:rsid w:val="005B6C41"/>
    <w:rsid w:val="005B75BC"/>
    <w:rsid w:val="005C020D"/>
    <w:rsid w:val="005C11B2"/>
    <w:rsid w:val="005C22AA"/>
    <w:rsid w:val="005C269E"/>
    <w:rsid w:val="005C37F3"/>
    <w:rsid w:val="005C3F08"/>
    <w:rsid w:val="005C44AB"/>
    <w:rsid w:val="005C4724"/>
    <w:rsid w:val="005C4969"/>
    <w:rsid w:val="005C4A96"/>
    <w:rsid w:val="005C4BD8"/>
    <w:rsid w:val="005C5728"/>
    <w:rsid w:val="005C5BAA"/>
    <w:rsid w:val="005C6552"/>
    <w:rsid w:val="005C69FB"/>
    <w:rsid w:val="005C6F0A"/>
    <w:rsid w:val="005D11BD"/>
    <w:rsid w:val="005D1C4E"/>
    <w:rsid w:val="005D1DF5"/>
    <w:rsid w:val="005D214A"/>
    <w:rsid w:val="005D32D0"/>
    <w:rsid w:val="005D32D6"/>
    <w:rsid w:val="005D366F"/>
    <w:rsid w:val="005D3960"/>
    <w:rsid w:val="005D4072"/>
    <w:rsid w:val="005D462D"/>
    <w:rsid w:val="005D4764"/>
    <w:rsid w:val="005D4F23"/>
    <w:rsid w:val="005D5D91"/>
    <w:rsid w:val="005D605F"/>
    <w:rsid w:val="005D6947"/>
    <w:rsid w:val="005D6E88"/>
    <w:rsid w:val="005D6F3B"/>
    <w:rsid w:val="005E02C4"/>
    <w:rsid w:val="005E0783"/>
    <w:rsid w:val="005E0AD9"/>
    <w:rsid w:val="005E0BF3"/>
    <w:rsid w:val="005E0F22"/>
    <w:rsid w:val="005E18B5"/>
    <w:rsid w:val="005E18DF"/>
    <w:rsid w:val="005E1A59"/>
    <w:rsid w:val="005E27E5"/>
    <w:rsid w:val="005E3429"/>
    <w:rsid w:val="005E3D87"/>
    <w:rsid w:val="005E40DD"/>
    <w:rsid w:val="005E5D43"/>
    <w:rsid w:val="005E6172"/>
    <w:rsid w:val="005E76E3"/>
    <w:rsid w:val="005F018D"/>
    <w:rsid w:val="005F06AF"/>
    <w:rsid w:val="005F0C91"/>
    <w:rsid w:val="005F0C9E"/>
    <w:rsid w:val="005F1187"/>
    <w:rsid w:val="005F1313"/>
    <w:rsid w:val="005F13AA"/>
    <w:rsid w:val="005F14CB"/>
    <w:rsid w:val="005F1880"/>
    <w:rsid w:val="005F1B1F"/>
    <w:rsid w:val="005F1B43"/>
    <w:rsid w:val="005F2A4F"/>
    <w:rsid w:val="005F2AA4"/>
    <w:rsid w:val="005F2D0E"/>
    <w:rsid w:val="005F326D"/>
    <w:rsid w:val="005F36D3"/>
    <w:rsid w:val="005F3973"/>
    <w:rsid w:val="005F3BA1"/>
    <w:rsid w:val="005F3BB9"/>
    <w:rsid w:val="005F3EB8"/>
    <w:rsid w:val="005F42F5"/>
    <w:rsid w:val="005F5904"/>
    <w:rsid w:val="005F599F"/>
    <w:rsid w:val="005F5A18"/>
    <w:rsid w:val="005F62CF"/>
    <w:rsid w:val="005F64BB"/>
    <w:rsid w:val="005F70A1"/>
    <w:rsid w:val="006001DB"/>
    <w:rsid w:val="006001EF"/>
    <w:rsid w:val="00600D7F"/>
    <w:rsid w:val="00601500"/>
    <w:rsid w:val="00601D9E"/>
    <w:rsid w:val="00601E3C"/>
    <w:rsid w:val="00601E64"/>
    <w:rsid w:val="006030DA"/>
    <w:rsid w:val="006038BD"/>
    <w:rsid w:val="0060420C"/>
    <w:rsid w:val="00604444"/>
    <w:rsid w:val="0060485C"/>
    <w:rsid w:val="00604862"/>
    <w:rsid w:val="006050CB"/>
    <w:rsid w:val="006052E1"/>
    <w:rsid w:val="006065A6"/>
    <w:rsid w:val="006065FA"/>
    <w:rsid w:val="00606611"/>
    <w:rsid w:val="0060758B"/>
    <w:rsid w:val="00607C63"/>
    <w:rsid w:val="00607D33"/>
    <w:rsid w:val="00607F3C"/>
    <w:rsid w:val="0061031F"/>
    <w:rsid w:val="00610336"/>
    <w:rsid w:val="00610953"/>
    <w:rsid w:val="00610C56"/>
    <w:rsid w:val="00611095"/>
    <w:rsid w:val="0061184A"/>
    <w:rsid w:val="00611B21"/>
    <w:rsid w:val="0061233E"/>
    <w:rsid w:val="00612B5D"/>
    <w:rsid w:val="00612C2F"/>
    <w:rsid w:val="00612E83"/>
    <w:rsid w:val="00613004"/>
    <w:rsid w:val="00615A82"/>
    <w:rsid w:val="00616522"/>
    <w:rsid w:val="00616531"/>
    <w:rsid w:val="00616E08"/>
    <w:rsid w:val="0061735D"/>
    <w:rsid w:val="00617552"/>
    <w:rsid w:val="00617BBB"/>
    <w:rsid w:val="00617DE9"/>
    <w:rsid w:val="00621272"/>
    <w:rsid w:val="0062136F"/>
    <w:rsid w:val="00621619"/>
    <w:rsid w:val="006217B3"/>
    <w:rsid w:val="00621956"/>
    <w:rsid w:val="00621E67"/>
    <w:rsid w:val="00622374"/>
    <w:rsid w:val="0062262A"/>
    <w:rsid w:val="00622CB6"/>
    <w:rsid w:val="00623105"/>
    <w:rsid w:val="006234F8"/>
    <w:rsid w:val="006239EE"/>
    <w:rsid w:val="00624359"/>
    <w:rsid w:val="0062496F"/>
    <w:rsid w:val="00625A7A"/>
    <w:rsid w:val="00625B46"/>
    <w:rsid w:val="00625F65"/>
    <w:rsid w:val="006275CB"/>
    <w:rsid w:val="006276FA"/>
    <w:rsid w:val="00627C0B"/>
    <w:rsid w:val="00627FC0"/>
    <w:rsid w:val="0063006F"/>
    <w:rsid w:val="0063088B"/>
    <w:rsid w:val="006308EB"/>
    <w:rsid w:val="006312C7"/>
    <w:rsid w:val="00631ECE"/>
    <w:rsid w:val="006324CA"/>
    <w:rsid w:val="00632F3C"/>
    <w:rsid w:val="006332AA"/>
    <w:rsid w:val="006355F0"/>
    <w:rsid w:val="00635C7E"/>
    <w:rsid w:val="00636686"/>
    <w:rsid w:val="00636B57"/>
    <w:rsid w:val="00637286"/>
    <w:rsid w:val="006372F3"/>
    <w:rsid w:val="00637EC8"/>
    <w:rsid w:val="006421EA"/>
    <w:rsid w:val="00642287"/>
    <w:rsid w:val="00643050"/>
    <w:rsid w:val="00644239"/>
    <w:rsid w:val="00644875"/>
    <w:rsid w:val="0064489C"/>
    <w:rsid w:val="006450BA"/>
    <w:rsid w:val="00645C5C"/>
    <w:rsid w:val="00645D45"/>
    <w:rsid w:val="00645ED2"/>
    <w:rsid w:val="006469E2"/>
    <w:rsid w:val="00646BEE"/>
    <w:rsid w:val="006477A2"/>
    <w:rsid w:val="00647B4E"/>
    <w:rsid w:val="00647F46"/>
    <w:rsid w:val="00650ACC"/>
    <w:rsid w:val="0065240B"/>
    <w:rsid w:val="00652D43"/>
    <w:rsid w:val="00652E54"/>
    <w:rsid w:val="00653627"/>
    <w:rsid w:val="006549A4"/>
    <w:rsid w:val="00654B5D"/>
    <w:rsid w:val="00655582"/>
    <w:rsid w:val="00655D56"/>
    <w:rsid w:val="00656210"/>
    <w:rsid w:val="00656FE1"/>
    <w:rsid w:val="00657DB9"/>
    <w:rsid w:val="006602B6"/>
    <w:rsid w:val="00660552"/>
    <w:rsid w:val="0066070A"/>
    <w:rsid w:val="0066102D"/>
    <w:rsid w:val="0066114F"/>
    <w:rsid w:val="00661B31"/>
    <w:rsid w:val="006620F1"/>
    <w:rsid w:val="00662D5D"/>
    <w:rsid w:val="00662EB2"/>
    <w:rsid w:val="00662F30"/>
    <w:rsid w:val="00663103"/>
    <w:rsid w:val="006639F5"/>
    <w:rsid w:val="00663B78"/>
    <w:rsid w:val="00663BE3"/>
    <w:rsid w:val="006646EB"/>
    <w:rsid w:val="00664859"/>
    <w:rsid w:val="0066519C"/>
    <w:rsid w:val="00665469"/>
    <w:rsid w:val="00665513"/>
    <w:rsid w:val="00665E42"/>
    <w:rsid w:val="0066604A"/>
    <w:rsid w:val="0066681A"/>
    <w:rsid w:val="00666B8D"/>
    <w:rsid w:val="00666DAD"/>
    <w:rsid w:val="006674AB"/>
    <w:rsid w:val="00670185"/>
    <w:rsid w:val="00671121"/>
    <w:rsid w:val="00671A45"/>
    <w:rsid w:val="00671B18"/>
    <w:rsid w:val="00671BDD"/>
    <w:rsid w:val="00671C65"/>
    <w:rsid w:val="00672EE3"/>
    <w:rsid w:val="00673193"/>
    <w:rsid w:val="00673311"/>
    <w:rsid w:val="00673544"/>
    <w:rsid w:val="00673CB7"/>
    <w:rsid w:val="00675781"/>
    <w:rsid w:val="00675AF0"/>
    <w:rsid w:val="006772CF"/>
    <w:rsid w:val="0068061E"/>
    <w:rsid w:val="006809AD"/>
    <w:rsid w:val="0068104F"/>
    <w:rsid w:val="00681350"/>
    <w:rsid w:val="006818F3"/>
    <w:rsid w:val="00681A86"/>
    <w:rsid w:val="00682D3E"/>
    <w:rsid w:val="006836A2"/>
    <w:rsid w:val="006836F4"/>
    <w:rsid w:val="00683CA2"/>
    <w:rsid w:val="00683EAD"/>
    <w:rsid w:val="00683F8C"/>
    <w:rsid w:val="006865DA"/>
    <w:rsid w:val="0068676B"/>
    <w:rsid w:val="00686910"/>
    <w:rsid w:val="0068736E"/>
    <w:rsid w:val="006875F7"/>
    <w:rsid w:val="00687C90"/>
    <w:rsid w:val="006903A8"/>
    <w:rsid w:val="00690753"/>
    <w:rsid w:val="00690770"/>
    <w:rsid w:val="006909EE"/>
    <w:rsid w:val="00691476"/>
    <w:rsid w:val="00692085"/>
    <w:rsid w:val="006925E3"/>
    <w:rsid w:val="00693423"/>
    <w:rsid w:val="006945DE"/>
    <w:rsid w:val="006951C2"/>
    <w:rsid w:val="00695253"/>
    <w:rsid w:val="0069538A"/>
    <w:rsid w:val="00695901"/>
    <w:rsid w:val="00695AAF"/>
    <w:rsid w:val="00695FF9"/>
    <w:rsid w:val="00696F63"/>
    <w:rsid w:val="00697AE0"/>
    <w:rsid w:val="00697B19"/>
    <w:rsid w:val="00697B44"/>
    <w:rsid w:val="00697F94"/>
    <w:rsid w:val="006A0671"/>
    <w:rsid w:val="006A086D"/>
    <w:rsid w:val="006A133E"/>
    <w:rsid w:val="006A1C6E"/>
    <w:rsid w:val="006A27EA"/>
    <w:rsid w:val="006A2C27"/>
    <w:rsid w:val="006A2CF5"/>
    <w:rsid w:val="006A314C"/>
    <w:rsid w:val="006A3250"/>
    <w:rsid w:val="006A3BAB"/>
    <w:rsid w:val="006A4871"/>
    <w:rsid w:val="006A4BA5"/>
    <w:rsid w:val="006A4E66"/>
    <w:rsid w:val="006A5055"/>
    <w:rsid w:val="006A5A54"/>
    <w:rsid w:val="006A5D64"/>
    <w:rsid w:val="006A65B9"/>
    <w:rsid w:val="006A6715"/>
    <w:rsid w:val="006A6C3D"/>
    <w:rsid w:val="006B0200"/>
    <w:rsid w:val="006B0596"/>
    <w:rsid w:val="006B0647"/>
    <w:rsid w:val="006B0837"/>
    <w:rsid w:val="006B1306"/>
    <w:rsid w:val="006B1B66"/>
    <w:rsid w:val="006B23B8"/>
    <w:rsid w:val="006B25EE"/>
    <w:rsid w:val="006B269A"/>
    <w:rsid w:val="006B2CCC"/>
    <w:rsid w:val="006B3357"/>
    <w:rsid w:val="006B3917"/>
    <w:rsid w:val="006B41D3"/>
    <w:rsid w:val="006B43C2"/>
    <w:rsid w:val="006B4677"/>
    <w:rsid w:val="006B47C5"/>
    <w:rsid w:val="006B4D36"/>
    <w:rsid w:val="006B58C0"/>
    <w:rsid w:val="006B5D65"/>
    <w:rsid w:val="006B60F3"/>
    <w:rsid w:val="006B72C4"/>
    <w:rsid w:val="006B752E"/>
    <w:rsid w:val="006B7869"/>
    <w:rsid w:val="006B7FA1"/>
    <w:rsid w:val="006C11C5"/>
    <w:rsid w:val="006C1777"/>
    <w:rsid w:val="006C17A9"/>
    <w:rsid w:val="006C27A1"/>
    <w:rsid w:val="006C35E9"/>
    <w:rsid w:val="006C3BF3"/>
    <w:rsid w:val="006C3F67"/>
    <w:rsid w:val="006C4836"/>
    <w:rsid w:val="006C4F99"/>
    <w:rsid w:val="006C51F4"/>
    <w:rsid w:val="006C5514"/>
    <w:rsid w:val="006C5681"/>
    <w:rsid w:val="006C5833"/>
    <w:rsid w:val="006C5AAB"/>
    <w:rsid w:val="006C70CD"/>
    <w:rsid w:val="006C712E"/>
    <w:rsid w:val="006C7237"/>
    <w:rsid w:val="006C779C"/>
    <w:rsid w:val="006C7814"/>
    <w:rsid w:val="006C7D2A"/>
    <w:rsid w:val="006C7F55"/>
    <w:rsid w:val="006D01D3"/>
    <w:rsid w:val="006D0693"/>
    <w:rsid w:val="006D1114"/>
    <w:rsid w:val="006D15C2"/>
    <w:rsid w:val="006D220C"/>
    <w:rsid w:val="006D2C67"/>
    <w:rsid w:val="006D3262"/>
    <w:rsid w:val="006D3791"/>
    <w:rsid w:val="006D3B3E"/>
    <w:rsid w:val="006D47D9"/>
    <w:rsid w:val="006D56C3"/>
    <w:rsid w:val="006D5DEC"/>
    <w:rsid w:val="006D7291"/>
    <w:rsid w:val="006D740D"/>
    <w:rsid w:val="006D74DE"/>
    <w:rsid w:val="006D77DD"/>
    <w:rsid w:val="006D7C2C"/>
    <w:rsid w:val="006D7F29"/>
    <w:rsid w:val="006E0748"/>
    <w:rsid w:val="006E0847"/>
    <w:rsid w:val="006E0A84"/>
    <w:rsid w:val="006E0DD6"/>
    <w:rsid w:val="006E1051"/>
    <w:rsid w:val="006E1B3A"/>
    <w:rsid w:val="006E2F6A"/>
    <w:rsid w:val="006E4ABF"/>
    <w:rsid w:val="006E58BF"/>
    <w:rsid w:val="006E6BB6"/>
    <w:rsid w:val="006E6F04"/>
    <w:rsid w:val="006E7F46"/>
    <w:rsid w:val="006F0328"/>
    <w:rsid w:val="006F0D13"/>
    <w:rsid w:val="006F0F19"/>
    <w:rsid w:val="006F1878"/>
    <w:rsid w:val="006F2683"/>
    <w:rsid w:val="006F32F7"/>
    <w:rsid w:val="006F3876"/>
    <w:rsid w:val="006F3C44"/>
    <w:rsid w:val="006F49DB"/>
    <w:rsid w:val="006F4EE0"/>
    <w:rsid w:val="006F5878"/>
    <w:rsid w:val="006F596F"/>
    <w:rsid w:val="006F5C8B"/>
    <w:rsid w:val="006F628F"/>
    <w:rsid w:val="006F673F"/>
    <w:rsid w:val="006F6B30"/>
    <w:rsid w:val="006F726D"/>
    <w:rsid w:val="006F7579"/>
    <w:rsid w:val="007005BE"/>
    <w:rsid w:val="007006A7"/>
    <w:rsid w:val="007006D4"/>
    <w:rsid w:val="0070190A"/>
    <w:rsid w:val="00701C2C"/>
    <w:rsid w:val="0070206E"/>
    <w:rsid w:val="0070216D"/>
    <w:rsid w:val="00702628"/>
    <w:rsid w:val="007028AB"/>
    <w:rsid w:val="007029A8"/>
    <w:rsid w:val="00703423"/>
    <w:rsid w:val="007034C8"/>
    <w:rsid w:val="007039B8"/>
    <w:rsid w:val="00703A6C"/>
    <w:rsid w:val="00704FF8"/>
    <w:rsid w:val="00705A4C"/>
    <w:rsid w:val="00705C35"/>
    <w:rsid w:val="007065A7"/>
    <w:rsid w:val="007068D7"/>
    <w:rsid w:val="007075C6"/>
    <w:rsid w:val="007076DB"/>
    <w:rsid w:val="00707CEF"/>
    <w:rsid w:val="007100CB"/>
    <w:rsid w:val="007106B5"/>
    <w:rsid w:val="007115DA"/>
    <w:rsid w:val="007118C3"/>
    <w:rsid w:val="007124B0"/>
    <w:rsid w:val="00712894"/>
    <w:rsid w:val="00712C8D"/>
    <w:rsid w:val="00712CA7"/>
    <w:rsid w:val="00712D39"/>
    <w:rsid w:val="007147B0"/>
    <w:rsid w:val="00715761"/>
    <w:rsid w:val="0071657F"/>
    <w:rsid w:val="007167CF"/>
    <w:rsid w:val="00716F8B"/>
    <w:rsid w:val="00716F8F"/>
    <w:rsid w:val="0071793A"/>
    <w:rsid w:val="00717B2C"/>
    <w:rsid w:val="00717F8C"/>
    <w:rsid w:val="00720F6F"/>
    <w:rsid w:val="00721107"/>
    <w:rsid w:val="00722695"/>
    <w:rsid w:val="00723B6C"/>
    <w:rsid w:val="00724180"/>
    <w:rsid w:val="0072497B"/>
    <w:rsid w:val="00724B08"/>
    <w:rsid w:val="0072515D"/>
    <w:rsid w:val="007254B9"/>
    <w:rsid w:val="00725A07"/>
    <w:rsid w:val="00725BFC"/>
    <w:rsid w:val="00726A6B"/>
    <w:rsid w:val="00727327"/>
    <w:rsid w:val="00727F66"/>
    <w:rsid w:val="00730088"/>
    <w:rsid w:val="0073030C"/>
    <w:rsid w:val="00730354"/>
    <w:rsid w:val="00731E7D"/>
    <w:rsid w:val="007324D7"/>
    <w:rsid w:val="00732C04"/>
    <w:rsid w:val="007340D4"/>
    <w:rsid w:val="00734AF0"/>
    <w:rsid w:val="00735D82"/>
    <w:rsid w:val="007370A9"/>
    <w:rsid w:val="00741B28"/>
    <w:rsid w:val="0074205F"/>
    <w:rsid w:val="007423BE"/>
    <w:rsid w:val="00742D11"/>
    <w:rsid w:val="007447F7"/>
    <w:rsid w:val="0074657C"/>
    <w:rsid w:val="00746F5B"/>
    <w:rsid w:val="00747317"/>
    <w:rsid w:val="007478B0"/>
    <w:rsid w:val="00750A0F"/>
    <w:rsid w:val="00750D35"/>
    <w:rsid w:val="00751A4E"/>
    <w:rsid w:val="00751DBB"/>
    <w:rsid w:val="007522D8"/>
    <w:rsid w:val="0075287B"/>
    <w:rsid w:val="00752F0D"/>
    <w:rsid w:val="00752FBD"/>
    <w:rsid w:val="00753AF3"/>
    <w:rsid w:val="0075403F"/>
    <w:rsid w:val="00754FBF"/>
    <w:rsid w:val="00755B03"/>
    <w:rsid w:val="00756242"/>
    <w:rsid w:val="00756580"/>
    <w:rsid w:val="00756DA6"/>
    <w:rsid w:val="00757FB0"/>
    <w:rsid w:val="007604C3"/>
    <w:rsid w:val="007608CA"/>
    <w:rsid w:val="00761CA0"/>
    <w:rsid w:val="00761DEB"/>
    <w:rsid w:val="00761E4C"/>
    <w:rsid w:val="00762706"/>
    <w:rsid w:val="00762A1B"/>
    <w:rsid w:val="00762AC6"/>
    <w:rsid w:val="00762ED6"/>
    <w:rsid w:val="00763EFF"/>
    <w:rsid w:val="00764323"/>
    <w:rsid w:val="00764608"/>
    <w:rsid w:val="007648CE"/>
    <w:rsid w:val="00764FC6"/>
    <w:rsid w:val="00766008"/>
    <w:rsid w:val="007666D9"/>
    <w:rsid w:val="007668D8"/>
    <w:rsid w:val="007675BC"/>
    <w:rsid w:val="00770598"/>
    <w:rsid w:val="00770FB8"/>
    <w:rsid w:val="00771A8C"/>
    <w:rsid w:val="00771ADA"/>
    <w:rsid w:val="00772F9F"/>
    <w:rsid w:val="00772FD0"/>
    <w:rsid w:val="00773938"/>
    <w:rsid w:val="0077464F"/>
    <w:rsid w:val="007748B1"/>
    <w:rsid w:val="00774A7D"/>
    <w:rsid w:val="00774AEF"/>
    <w:rsid w:val="00776074"/>
    <w:rsid w:val="00776489"/>
    <w:rsid w:val="007765EC"/>
    <w:rsid w:val="007771AB"/>
    <w:rsid w:val="00777329"/>
    <w:rsid w:val="00777372"/>
    <w:rsid w:val="007778A9"/>
    <w:rsid w:val="007807CA"/>
    <w:rsid w:val="00780CC7"/>
    <w:rsid w:val="00781369"/>
    <w:rsid w:val="00781CC4"/>
    <w:rsid w:val="007822B8"/>
    <w:rsid w:val="007824B1"/>
    <w:rsid w:val="00782AEC"/>
    <w:rsid w:val="00782E11"/>
    <w:rsid w:val="00783260"/>
    <w:rsid w:val="00784119"/>
    <w:rsid w:val="00784A72"/>
    <w:rsid w:val="00784E4D"/>
    <w:rsid w:val="0078530F"/>
    <w:rsid w:val="00785931"/>
    <w:rsid w:val="00786909"/>
    <w:rsid w:val="00787000"/>
    <w:rsid w:val="00787466"/>
    <w:rsid w:val="00787B88"/>
    <w:rsid w:val="007901A2"/>
    <w:rsid w:val="007901F5"/>
    <w:rsid w:val="00790B88"/>
    <w:rsid w:val="007919FE"/>
    <w:rsid w:val="00792005"/>
    <w:rsid w:val="00792B19"/>
    <w:rsid w:val="00793675"/>
    <w:rsid w:val="00793F36"/>
    <w:rsid w:val="007942FF"/>
    <w:rsid w:val="00794523"/>
    <w:rsid w:val="007946E8"/>
    <w:rsid w:val="0079568E"/>
    <w:rsid w:val="00795B7A"/>
    <w:rsid w:val="00795C8D"/>
    <w:rsid w:val="00795F55"/>
    <w:rsid w:val="00796A5A"/>
    <w:rsid w:val="00797547"/>
    <w:rsid w:val="00797580"/>
    <w:rsid w:val="007A0108"/>
    <w:rsid w:val="007A1E1F"/>
    <w:rsid w:val="007A1E49"/>
    <w:rsid w:val="007A25B7"/>
    <w:rsid w:val="007A281B"/>
    <w:rsid w:val="007A30D8"/>
    <w:rsid w:val="007A3606"/>
    <w:rsid w:val="007A396D"/>
    <w:rsid w:val="007A3CFF"/>
    <w:rsid w:val="007A4560"/>
    <w:rsid w:val="007A4B6F"/>
    <w:rsid w:val="007A4D00"/>
    <w:rsid w:val="007A5151"/>
    <w:rsid w:val="007A5A20"/>
    <w:rsid w:val="007A5C95"/>
    <w:rsid w:val="007A62D6"/>
    <w:rsid w:val="007A68E7"/>
    <w:rsid w:val="007A6B9B"/>
    <w:rsid w:val="007A795B"/>
    <w:rsid w:val="007A7A5C"/>
    <w:rsid w:val="007A7DD3"/>
    <w:rsid w:val="007A7F8E"/>
    <w:rsid w:val="007B0F2F"/>
    <w:rsid w:val="007B1164"/>
    <w:rsid w:val="007B2278"/>
    <w:rsid w:val="007B2722"/>
    <w:rsid w:val="007B2B00"/>
    <w:rsid w:val="007B2B2C"/>
    <w:rsid w:val="007B487D"/>
    <w:rsid w:val="007B4C16"/>
    <w:rsid w:val="007B53AC"/>
    <w:rsid w:val="007B7474"/>
    <w:rsid w:val="007B7EBA"/>
    <w:rsid w:val="007B7F08"/>
    <w:rsid w:val="007C0869"/>
    <w:rsid w:val="007C1021"/>
    <w:rsid w:val="007C1292"/>
    <w:rsid w:val="007C15A1"/>
    <w:rsid w:val="007C2372"/>
    <w:rsid w:val="007C2D30"/>
    <w:rsid w:val="007C3577"/>
    <w:rsid w:val="007C3818"/>
    <w:rsid w:val="007C388B"/>
    <w:rsid w:val="007C3BA1"/>
    <w:rsid w:val="007C472A"/>
    <w:rsid w:val="007C4F54"/>
    <w:rsid w:val="007C53A4"/>
    <w:rsid w:val="007C6663"/>
    <w:rsid w:val="007C6AF8"/>
    <w:rsid w:val="007C6E14"/>
    <w:rsid w:val="007C7442"/>
    <w:rsid w:val="007C763F"/>
    <w:rsid w:val="007C7A45"/>
    <w:rsid w:val="007D0263"/>
    <w:rsid w:val="007D0F85"/>
    <w:rsid w:val="007D115F"/>
    <w:rsid w:val="007D200C"/>
    <w:rsid w:val="007D2203"/>
    <w:rsid w:val="007D2A73"/>
    <w:rsid w:val="007D2F49"/>
    <w:rsid w:val="007D3567"/>
    <w:rsid w:val="007D3967"/>
    <w:rsid w:val="007D3AC1"/>
    <w:rsid w:val="007D4688"/>
    <w:rsid w:val="007D476F"/>
    <w:rsid w:val="007D51F2"/>
    <w:rsid w:val="007D596E"/>
    <w:rsid w:val="007D66B2"/>
    <w:rsid w:val="007D6F0B"/>
    <w:rsid w:val="007D740E"/>
    <w:rsid w:val="007D740F"/>
    <w:rsid w:val="007D78EC"/>
    <w:rsid w:val="007D7BB8"/>
    <w:rsid w:val="007E005F"/>
    <w:rsid w:val="007E0AF5"/>
    <w:rsid w:val="007E0B66"/>
    <w:rsid w:val="007E0C41"/>
    <w:rsid w:val="007E2535"/>
    <w:rsid w:val="007E2E09"/>
    <w:rsid w:val="007E30CC"/>
    <w:rsid w:val="007E31C7"/>
    <w:rsid w:val="007E32EC"/>
    <w:rsid w:val="007E3E9A"/>
    <w:rsid w:val="007E411A"/>
    <w:rsid w:val="007E41E0"/>
    <w:rsid w:val="007E42D9"/>
    <w:rsid w:val="007E4595"/>
    <w:rsid w:val="007E51F0"/>
    <w:rsid w:val="007E5F20"/>
    <w:rsid w:val="007E63B3"/>
    <w:rsid w:val="007E664C"/>
    <w:rsid w:val="007E6B38"/>
    <w:rsid w:val="007E77ED"/>
    <w:rsid w:val="007E7A47"/>
    <w:rsid w:val="007F0002"/>
    <w:rsid w:val="007F1BCB"/>
    <w:rsid w:val="007F1F56"/>
    <w:rsid w:val="007F246B"/>
    <w:rsid w:val="007F26A3"/>
    <w:rsid w:val="007F272F"/>
    <w:rsid w:val="007F2C27"/>
    <w:rsid w:val="007F2D40"/>
    <w:rsid w:val="007F2E04"/>
    <w:rsid w:val="007F39C6"/>
    <w:rsid w:val="007F406A"/>
    <w:rsid w:val="007F41AE"/>
    <w:rsid w:val="007F454D"/>
    <w:rsid w:val="007F48CB"/>
    <w:rsid w:val="007F5505"/>
    <w:rsid w:val="007F77F2"/>
    <w:rsid w:val="008013BF"/>
    <w:rsid w:val="0080235A"/>
    <w:rsid w:val="00802532"/>
    <w:rsid w:val="00803393"/>
    <w:rsid w:val="008045C6"/>
    <w:rsid w:val="00804C2F"/>
    <w:rsid w:val="00804CFE"/>
    <w:rsid w:val="00804D22"/>
    <w:rsid w:val="00804D50"/>
    <w:rsid w:val="00804F18"/>
    <w:rsid w:val="00805792"/>
    <w:rsid w:val="008058AE"/>
    <w:rsid w:val="0080718B"/>
    <w:rsid w:val="008072CC"/>
    <w:rsid w:val="0080797C"/>
    <w:rsid w:val="00807AD8"/>
    <w:rsid w:val="00807BDF"/>
    <w:rsid w:val="00810058"/>
    <w:rsid w:val="0081071E"/>
    <w:rsid w:val="008109A1"/>
    <w:rsid w:val="00810CE8"/>
    <w:rsid w:val="0081132E"/>
    <w:rsid w:val="008124BA"/>
    <w:rsid w:val="00812506"/>
    <w:rsid w:val="00813AFE"/>
    <w:rsid w:val="00813BD6"/>
    <w:rsid w:val="00814466"/>
    <w:rsid w:val="00814DD5"/>
    <w:rsid w:val="00814DF2"/>
    <w:rsid w:val="0081676D"/>
    <w:rsid w:val="00816E74"/>
    <w:rsid w:val="008175D6"/>
    <w:rsid w:val="0081769B"/>
    <w:rsid w:val="008178EE"/>
    <w:rsid w:val="00817EFC"/>
    <w:rsid w:val="00817F30"/>
    <w:rsid w:val="0082086B"/>
    <w:rsid w:val="00820FF7"/>
    <w:rsid w:val="0082259E"/>
    <w:rsid w:val="00822C07"/>
    <w:rsid w:val="0082314E"/>
    <w:rsid w:val="0082335C"/>
    <w:rsid w:val="00824291"/>
    <w:rsid w:val="00825A0A"/>
    <w:rsid w:val="00825E46"/>
    <w:rsid w:val="0082618A"/>
    <w:rsid w:val="008269DD"/>
    <w:rsid w:val="008269F8"/>
    <w:rsid w:val="00826C2D"/>
    <w:rsid w:val="00826D76"/>
    <w:rsid w:val="00827AD4"/>
    <w:rsid w:val="0083107F"/>
    <w:rsid w:val="008316F1"/>
    <w:rsid w:val="00831876"/>
    <w:rsid w:val="00831E81"/>
    <w:rsid w:val="00832165"/>
    <w:rsid w:val="00832543"/>
    <w:rsid w:val="00832834"/>
    <w:rsid w:val="00832BF8"/>
    <w:rsid w:val="008333AB"/>
    <w:rsid w:val="0083344A"/>
    <w:rsid w:val="0083367A"/>
    <w:rsid w:val="00833CB7"/>
    <w:rsid w:val="00833E43"/>
    <w:rsid w:val="008347C9"/>
    <w:rsid w:val="0083511B"/>
    <w:rsid w:val="00835CA5"/>
    <w:rsid w:val="00835FAB"/>
    <w:rsid w:val="00836BDE"/>
    <w:rsid w:val="00836D23"/>
    <w:rsid w:val="00836F9B"/>
    <w:rsid w:val="00840943"/>
    <w:rsid w:val="00840CF9"/>
    <w:rsid w:val="008412D0"/>
    <w:rsid w:val="00841F51"/>
    <w:rsid w:val="00841F81"/>
    <w:rsid w:val="0084249F"/>
    <w:rsid w:val="00842FCA"/>
    <w:rsid w:val="00843D8C"/>
    <w:rsid w:val="00845EE1"/>
    <w:rsid w:val="008462E1"/>
    <w:rsid w:val="0084643F"/>
    <w:rsid w:val="0084705C"/>
    <w:rsid w:val="008471B3"/>
    <w:rsid w:val="0084781D"/>
    <w:rsid w:val="008478E3"/>
    <w:rsid w:val="00847ADE"/>
    <w:rsid w:val="00850B48"/>
    <w:rsid w:val="00853CC8"/>
    <w:rsid w:val="00853D4C"/>
    <w:rsid w:val="00853EF5"/>
    <w:rsid w:val="00854402"/>
    <w:rsid w:val="0085458E"/>
    <w:rsid w:val="008563DB"/>
    <w:rsid w:val="0085642A"/>
    <w:rsid w:val="0085651B"/>
    <w:rsid w:val="00857646"/>
    <w:rsid w:val="00857B96"/>
    <w:rsid w:val="00861490"/>
    <w:rsid w:val="00861F43"/>
    <w:rsid w:val="00862637"/>
    <w:rsid w:val="00862B69"/>
    <w:rsid w:val="0086476C"/>
    <w:rsid w:val="008652C7"/>
    <w:rsid w:val="00865ADF"/>
    <w:rsid w:val="00865CE6"/>
    <w:rsid w:val="00866670"/>
    <w:rsid w:val="008670B6"/>
    <w:rsid w:val="00867297"/>
    <w:rsid w:val="00867BDA"/>
    <w:rsid w:val="00867E8F"/>
    <w:rsid w:val="00870292"/>
    <w:rsid w:val="00870F31"/>
    <w:rsid w:val="00870F4F"/>
    <w:rsid w:val="00871A14"/>
    <w:rsid w:val="00872BB3"/>
    <w:rsid w:val="00872ECB"/>
    <w:rsid w:val="008738E2"/>
    <w:rsid w:val="008739A4"/>
    <w:rsid w:val="00873C37"/>
    <w:rsid w:val="008742DE"/>
    <w:rsid w:val="00874340"/>
    <w:rsid w:val="00874B62"/>
    <w:rsid w:val="00874B9E"/>
    <w:rsid w:val="008763B8"/>
    <w:rsid w:val="00876AED"/>
    <w:rsid w:val="00876CC8"/>
    <w:rsid w:val="00876D18"/>
    <w:rsid w:val="0087713C"/>
    <w:rsid w:val="00880FE0"/>
    <w:rsid w:val="008820B4"/>
    <w:rsid w:val="008827C9"/>
    <w:rsid w:val="0088377B"/>
    <w:rsid w:val="00883FE8"/>
    <w:rsid w:val="00884325"/>
    <w:rsid w:val="00885A49"/>
    <w:rsid w:val="0088629B"/>
    <w:rsid w:val="008866A4"/>
    <w:rsid w:val="00887AC3"/>
    <w:rsid w:val="00887CEF"/>
    <w:rsid w:val="00887EB1"/>
    <w:rsid w:val="00887FEE"/>
    <w:rsid w:val="008900E3"/>
    <w:rsid w:val="00890268"/>
    <w:rsid w:val="008907FF"/>
    <w:rsid w:val="00891B9A"/>
    <w:rsid w:val="00891E8E"/>
    <w:rsid w:val="00892159"/>
    <w:rsid w:val="0089231B"/>
    <w:rsid w:val="0089249A"/>
    <w:rsid w:val="008929CC"/>
    <w:rsid w:val="0089354D"/>
    <w:rsid w:val="008940AC"/>
    <w:rsid w:val="008965CA"/>
    <w:rsid w:val="00896FFE"/>
    <w:rsid w:val="00897CEF"/>
    <w:rsid w:val="008A025C"/>
    <w:rsid w:val="008A0E0A"/>
    <w:rsid w:val="008A0EAB"/>
    <w:rsid w:val="008A1448"/>
    <w:rsid w:val="008A189D"/>
    <w:rsid w:val="008A1D9B"/>
    <w:rsid w:val="008A2175"/>
    <w:rsid w:val="008A2F2C"/>
    <w:rsid w:val="008A2F6E"/>
    <w:rsid w:val="008A3382"/>
    <w:rsid w:val="008A3FFD"/>
    <w:rsid w:val="008A4528"/>
    <w:rsid w:val="008A4534"/>
    <w:rsid w:val="008A4754"/>
    <w:rsid w:val="008A49D6"/>
    <w:rsid w:val="008A530E"/>
    <w:rsid w:val="008A5443"/>
    <w:rsid w:val="008A574E"/>
    <w:rsid w:val="008A5974"/>
    <w:rsid w:val="008A6217"/>
    <w:rsid w:val="008A62E1"/>
    <w:rsid w:val="008A6EEF"/>
    <w:rsid w:val="008A7051"/>
    <w:rsid w:val="008A7659"/>
    <w:rsid w:val="008B095C"/>
    <w:rsid w:val="008B0A7A"/>
    <w:rsid w:val="008B0EA8"/>
    <w:rsid w:val="008B0FBA"/>
    <w:rsid w:val="008B143D"/>
    <w:rsid w:val="008B2D87"/>
    <w:rsid w:val="008B3472"/>
    <w:rsid w:val="008B395E"/>
    <w:rsid w:val="008B44A9"/>
    <w:rsid w:val="008B47E4"/>
    <w:rsid w:val="008B4FB2"/>
    <w:rsid w:val="008B50F2"/>
    <w:rsid w:val="008B5A45"/>
    <w:rsid w:val="008B762F"/>
    <w:rsid w:val="008B7903"/>
    <w:rsid w:val="008C03F0"/>
    <w:rsid w:val="008C07CE"/>
    <w:rsid w:val="008C0872"/>
    <w:rsid w:val="008C0C68"/>
    <w:rsid w:val="008C0FC8"/>
    <w:rsid w:val="008C1A91"/>
    <w:rsid w:val="008C1AE1"/>
    <w:rsid w:val="008C2284"/>
    <w:rsid w:val="008C3126"/>
    <w:rsid w:val="008C3709"/>
    <w:rsid w:val="008C38B1"/>
    <w:rsid w:val="008C5245"/>
    <w:rsid w:val="008C6506"/>
    <w:rsid w:val="008C6747"/>
    <w:rsid w:val="008C6936"/>
    <w:rsid w:val="008C729C"/>
    <w:rsid w:val="008C76BF"/>
    <w:rsid w:val="008C7C5F"/>
    <w:rsid w:val="008D006E"/>
    <w:rsid w:val="008D0B8C"/>
    <w:rsid w:val="008D0D95"/>
    <w:rsid w:val="008D1BD7"/>
    <w:rsid w:val="008D1F94"/>
    <w:rsid w:val="008D20F9"/>
    <w:rsid w:val="008D2410"/>
    <w:rsid w:val="008D2439"/>
    <w:rsid w:val="008D24DB"/>
    <w:rsid w:val="008D29F6"/>
    <w:rsid w:val="008D3DE2"/>
    <w:rsid w:val="008D3FFF"/>
    <w:rsid w:val="008D4AEB"/>
    <w:rsid w:val="008D549F"/>
    <w:rsid w:val="008E0DCC"/>
    <w:rsid w:val="008E15D1"/>
    <w:rsid w:val="008E1944"/>
    <w:rsid w:val="008E238C"/>
    <w:rsid w:val="008E2A05"/>
    <w:rsid w:val="008E40BC"/>
    <w:rsid w:val="008E4344"/>
    <w:rsid w:val="008E45E2"/>
    <w:rsid w:val="008E4DF2"/>
    <w:rsid w:val="008E4F3F"/>
    <w:rsid w:val="008E5179"/>
    <w:rsid w:val="008E5E31"/>
    <w:rsid w:val="008E6158"/>
    <w:rsid w:val="008E615A"/>
    <w:rsid w:val="008E61F0"/>
    <w:rsid w:val="008E6A17"/>
    <w:rsid w:val="008E704F"/>
    <w:rsid w:val="008E7134"/>
    <w:rsid w:val="008E7903"/>
    <w:rsid w:val="008E7E71"/>
    <w:rsid w:val="008F0170"/>
    <w:rsid w:val="008F03F3"/>
    <w:rsid w:val="008F0BE2"/>
    <w:rsid w:val="008F15DE"/>
    <w:rsid w:val="008F27D7"/>
    <w:rsid w:val="008F296A"/>
    <w:rsid w:val="008F2B0F"/>
    <w:rsid w:val="008F3427"/>
    <w:rsid w:val="008F38E4"/>
    <w:rsid w:val="008F3B3F"/>
    <w:rsid w:val="008F3B44"/>
    <w:rsid w:val="008F484F"/>
    <w:rsid w:val="008F4866"/>
    <w:rsid w:val="008F4AE6"/>
    <w:rsid w:val="008F4C59"/>
    <w:rsid w:val="008F4E4A"/>
    <w:rsid w:val="008F5F14"/>
    <w:rsid w:val="008F68D3"/>
    <w:rsid w:val="008F6DBC"/>
    <w:rsid w:val="008F6FCD"/>
    <w:rsid w:val="008F7C23"/>
    <w:rsid w:val="008F7EBC"/>
    <w:rsid w:val="009006BA"/>
    <w:rsid w:val="00901A3A"/>
    <w:rsid w:val="00902768"/>
    <w:rsid w:val="00902961"/>
    <w:rsid w:val="00903854"/>
    <w:rsid w:val="00903CCF"/>
    <w:rsid w:val="0090452D"/>
    <w:rsid w:val="00904595"/>
    <w:rsid w:val="00904A3D"/>
    <w:rsid w:val="00904F10"/>
    <w:rsid w:val="00905005"/>
    <w:rsid w:val="0090533E"/>
    <w:rsid w:val="0090539A"/>
    <w:rsid w:val="00906164"/>
    <w:rsid w:val="00906465"/>
    <w:rsid w:val="00907E03"/>
    <w:rsid w:val="009105CD"/>
    <w:rsid w:val="009115F4"/>
    <w:rsid w:val="00911A35"/>
    <w:rsid w:val="00911CBE"/>
    <w:rsid w:val="00911E29"/>
    <w:rsid w:val="00911E53"/>
    <w:rsid w:val="00911EB7"/>
    <w:rsid w:val="00911F47"/>
    <w:rsid w:val="00912382"/>
    <w:rsid w:val="00912464"/>
    <w:rsid w:val="00912897"/>
    <w:rsid w:val="009134E6"/>
    <w:rsid w:val="00913AA1"/>
    <w:rsid w:val="00913E49"/>
    <w:rsid w:val="0091408C"/>
    <w:rsid w:val="00914C48"/>
    <w:rsid w:val="00914D0D"/>
    <w:rsid w:val="009153A5"/>
    <w:rsid w:val="009158B8"/>
    <w:rsid w:val="00915B22"/>
    <w:rsid w:val="00915EDE"/>
    <w:rsid w:val="00916803"/>
    <w:rsid w:val="00916D42"/>
    <w:rsid w:val="00920549"/>
    <w:rsid w:val="00920946"/>
    <w:rsid w:val="0092109B"/>
    <w:rsid w:val="0092134B"/>
    <w:rsid w:val="00921D19"/>
    <w:rsid w:val="0092207D"/>
    <w:rsid w:val="009223DE"/>
    <w:rsid w:val="00922C32"/>
    <w:rsid w:val="00922EF0"/>
    <w:rsid w:val="00922FA2"/>
    <w:rsid w:val="00923825"/>
    <w:rsid w:val="00923C36"/>
    <w:rsid w:val="00923DF5"/>
    <w:rsid w:val="0092408B"/>
    <w:rsid w:val="0092441B"/>
    <w:rsid w:val="00924A30"/>
    <w:rsid w:val="00925F52"/>
    <w:rsid w:val="0092699B"/>
    <w:rsid w:val="009271B5"/>
    <w:rsid w:val="00927A6C"/>
    <w:rsid w:val="00927FD9"/>
    <w:rsid w:val="009305BD"/>
    <w:rsid w:val="00930B9F"/>
    <w:rsid w:val="00930C50"/>
    <w:rsid w:val="0093119A"/>
    <w:rsid w:val="009317E1"/>
    <w:rsid w:val="00931961"/>
    <w:rsid w:val="00931BDD"/>
    <w:rsid w:val="00931F83"/>
    <w:rsid w:val="009330AD"/>
    <w:rsid w:val="00933F5B"/>
    <w:rsid w:val="00934098"/>
    <w:rsid w:val="009352D4"/>
    <w:rsid w:val="00935A67"/>
    <w:rsid w:val="009360E0"/>
    <w:rsid w:val="00936230"/>
    <w:rsid w:val="00936C75"/>
    <w:rsid w:val="00936EE7"/>
    <w:rsid w:val="0093716A"/>
    <w:rsid w:val="00937277"/>
    <w:rsid w:val="009376C1"/>
    <w:rsid w:val="00937790"/>
    <w:rsid w:val="00940CB0"/>
    <w:rsid w:val="00940EB0"/>
    <w:rsid w:val="009410EF"/>
    <w:rsid w:val="009417A4"/>
    <w:rsid w:val="00941C60"/>
    <w:rsid w:val="00942295"/>
    <w:rsid w:val="00942AC1"/>
    <w:rsid w:val="00942E18"/>
    <w:rsid w:val="009434A6"/>
    <w:rsid w:val="00944FB1"/>
    <w:rsid w:val="00945B49"/>
    <w:rsid w:val="00946FAE"/>
    <w:rsid w:val="00947B48"/>
    <w:rsid w:val="00951A1B"/>
    <w:rsid w:val="00951BBC"/>
    <w:rsid w:val="00951CD3"/>
    <w:rsid w:val="00951E99"/>
    <w:rsid w:val="009522FF"/>
    <w:rsid w:val="00952F30"/>
    <w:rsid w:val="009533D0"/>
    <w:rsid w:val="009534E0"/>
    <w:rsid w:val="00953BF1"/>
    <w:rsid w:val="009544FF"/>
    <w:rsid w:val="0095455E"/>
    <w:rsid w:val="009545B6"/>
    <w:rsid w:val="009553F4"/>
    <w:rsid w:val="00956043"/>
    <w:rsid w:val="009575D4"/>
    <w:rsid w:val="009576E5"/>
    <w:rsid w:val="00957ED2"/>
    <w:rsid w:val="00960310"/>
    <w:rsid w:val="009607E0"/>
    <w:rsid w:val="009608CE"/>
    <w:rsid w:val="009609EC"/>
    <w:rsid w:val="00960BEA"/>
    <w:rsid w:val="00962C25"/>
    <w:rsid w:val="009631F5"/>
    <w:rsid w:val="009632CD"/>
    <w:rsid w:val="009635AC"/>
    <w:rsid w:val="00963F89"/>
    <w:rsid w:val="00964FBC"/>
    <w:rsid w:val="009660BF"/>
    <w:rsid w:val="00966CF4"/>
    <w:rsid w:val="00967156"/>
    <w:rsid w:val="00967306"/>
    <w:rsid w:val="00967331"/>
    <w:rsid w:val="00967B24"/>
    <w:rsid w:val="00967E7F"/>
    <w:rsid w:val="00970EC2"/>
    <w:rsid w:val="00971536"/>
    <w:rsid w:val="00971B17"/>
    <w:rsid w:val="00971F8E"/>
    <w:rsid w:val="009725E8"/>
    <w:rsid w:val="00973D2B"/>
    <w:rsid w:val="00973DAE"/>
    <w:rsid w:val="00974336"/>
    <w:rsid w:val="009754E9"/>
    <w:rsid w:val="009765D2"/>
    <w:rsid w:val="00977993"/>
    <w:rsid w:val="00977B91"/>
    <w:rsid w:val="00977CAD"/>
    <w:rsid w:val="00981366"/>
    <w:rsid w:val="00981370"/>
    <w:rsid w:val="00981384"/>
    <w:rsid w:val="00981825"/>
    <w:rsid w:val="00981E05"/>
    <w:rsid w:val="00981EEE"/>
    <w:rsid w:val="009821C2"/>
    <w:rsid w:val="00982C03"/>
    <w:rsid w:val="00982F7D"/>
    <w:rsid w:val="00983473"/>
    <w:rsid w:val="009834C5"/>
    <w:rsid w:val="0098357E"/>
    <w:rsid w:val="009836BA"/>
    <w:rsid w:val="00983B4C"/>
    <w:rsid w:val="00983D0B"/>
    <w:rsid w:val="00984376"/>
    <w:rsid w:val="0098450E"/>
    <w:rsid w:val="0098455B"/>
    <w:rsid w:val="00984705"/>
    <w:rsid w:val="00985BD0"/>
    <w:rsid w:val="00985F04"/>
    <w:rsid w:val="00986481"/>
    <w:rsid w:val="00986758"/>
    <w:rsid w:val="009867A9"/>
    <w:rsid w:val="009870E8"/>
    <w:rsid w:val="00987AFB"/>
    <w:rsid w:val="00990821"/>
    <w:rsid w:val="00990D7D"/>
    <w:rsid w:val="009914D0"/>
    <w:rsid w:val="00991BC1"/>
    <w:rsid w:val="00992DF4"/>
    <w:rsid w:val="009942CE"/>
    <w:rsid w:val="00994359"/>
    <w:rsid w:val="0099448C"/>
    <w:rsid w:val="00994B67"/>
    <w:rsid w:val="00994D6F"/>
    <w:rsid w:val="00994E70"/>
    <w:rsid w:val="00995E1F"/>
    <w:rsid w:val="00996162"/>
    <w:rsid w:val="00996E82"/>
    <w:rsid w:val="00997FE3"/>
    <w:rsid w:val="009A168A"/>
    <w:rsid w:val="009A2139"/>
    <w:rsid w:val="009A22E6"/>
    <w:rsid w:val="009A2491"/>
    <w:rsid w:val="009A2A65"/>
    <w:rsid w:val="009A2FE5"/>
    <w:rsid w:val="009A336D"/>
    <w:rsid w:val="009A40E5"/>
    <w:rsid w:val="009A44DD"/>
    <w:rsid w:val="009B057C"/>
    <w:rsid w:val="009B0B5E"/>
    <w:rsid w:val="009B0F3B"/>
    <w:rsid w:val="009B1110"/>
    <w:rsid w:val="009B16DE"/>
    <w:rsid w:val="009B2686"/>
    <w:rsid w:val="009B270C"/>
    <w:rsid w:val="009B2D1A"/>
    <w:rsid w:val="009B3084"/>
    <w:rsid w:val="009B44BE"/>
    <w:rsid w:val="009B4C51"/>
    <w:rsid w:val="009B555A"/>
    <w:rsid w:val="009B55A1"/>
    <w:rsid w:val="009B61CF"/>
    <w:rsid w:val="009B6219"/>
    <w:rsid w:val="009B6A35"/>
    <w:rsid w:val="009B7021"/>
    <w:rsid w:val="009B7C15"/>
    <w:rsid w:val="009B7C7E"/>
    <w:rsid w:val="009C0127"/>
    <w:rsid w:val="009C0743"/>
    <w:rsid w:val="009C1A33"/>
    <w:rsid w:val="009C20BA"/>
    <w:rsid w:val="009C21ED"/>
    <w:rsid w:val="009C25D9"/>
    <w:rsid w:val="009C2EAE"/>
    <w:rsid w:val="009C306F"/>
    <w:rsid w:val="009C35AD"/>
    <w:rsid w:val="009C4477"/>
    <w:rsid w:val="009C4C62"/>
    <w:rsid w:val="009C51D8"/>
    <w:rsid w:val="009C5909"/>
    <w:rsid w:val="009C6BD2"/>
    <w:rsid w:val="009C6F3B"/>
    <w:rsid w:val="009C75DD"/>
    <w:rsid w:val="009C78A5"/>
    <w:rsid w:val="009D005B"/>
    <w:rsid w:val="009D0997"/>
    <w:rsid w:val="009D0CAA"/>
    <w:rsid w:val="009D106D"/>
    <w:rsid w:val="009D1F47"/>
    <w:rsid w:val="009D23A6"/>
    <w:rsid w:val="009D2497"/>
    <w:rsid w:val="009D2663"/>
    <w:rsid w:val="009D304E"/>
    <w:rsid w:val="009D371B"/>
    <w:rsid w:val="009D4990"/>
    <w:rsid w:val="009D4F6B"/>
    <w:rsid w:val="009D51F3"/>
    <w:rsid w:val="009D5394"/>
    <w:rsid w:val="009D6F11"/>
    <w:rsid w:val="009D71B0"/>
    <w:rsid w:val="009D725D"/>
    <w:rsid w:val="009D7294"/>
    <w:rsid w:val="009D785B"/>
    <w:rsid w:val="009D7A20"/>
    <w:rsid w:val="009E01C6"/>
    <w:rsid w:val="009E0353"/>
    <w:rsid w:val="009E1136"/>
    <w:rsid w:val="009E1A19"/>
    <w:rsid w:val="009E30C3"/>
    <w:rsid w:val="009E4028"/>
    <w:rsid w:val="009E4B99"/>
    <w:rsid w:val="009E4E78"/>
    <w:rsid w:val="009E516B"/>
    <w:rsid w:val="009E5835"/>
    <w:rsid w:val="009E5D21"/>
    <w:rsid w:val="009E648E"/>
    <w:rsid w:val="009E7930"/>
    <w:rsid w:val="009F01EF"/>
    <w:rsid w:val="009F03B0"/>
    <w:rsid w:val="009F03B7"/>
    <w:rsid w:val="009F2073"/>
    <w:rsid w:val="009F2AB3"/>
    <w:rsid w:val="009F2FA4"/>
    <w:rsid w:val="009F3242"/>
    <w:rsid w:val="009F33AE"/>
    <w:rsid w:val="009F40B4"/>
    <w:rsid w:val="009F4393"/>
    <w:rsid w:val="009F4983"/>
    <w:rsid w:val="009F649B"/>
    <w:rsid w:val="009F718F"/>
    <w:rsid w:val="009F72C9"/>
    <w:rsid w:val="009F759A"/>
    <w:rsid w:val="009F7637"/>
    <w:rsid w:val="009F7F09"/>
    <w:rsid w:val="00A00FD4"/>
    <w:rsid w:val="00A01418"/>
    <w:rsid w:val="00A01C0C"/>
    <w:rsid w:val="00A01E12"/>
    <w:rsid w:val="00A02304"/>
    <w:rsid w:val="00A03AF6"/>
    <w:rsid w:val="00A03C3C"/>
    <w:rsid w:val="00A05EC6"/>
    <w:rsid w:val="00A064AC"/>
    <w:rsid w:val="00A067A2"/>
    <w:rsid w:val="00A076E3"/>
    <w:rsid w:val="00A07729"/>
    <w:rsid w:val="00A07C33"/>
    <w:rsid w:val="00A10DC9"/>
    <w:rsid w:val="00A1100D"/>
    <w:rsid w:val="00A114FA"/>
    <w:rsid w:val="00A11D63"/>
    <w:rsid w:val="00A1421B"/>
    <w:rsid w:val="00A15798"/>
    <w:rsid w:val="00A15B83"/>
    <w:rsid w:val="00A15B87"/>
    <w:rsid w:val="00A163D0"/>
    <w:rsid w:val="00A167B6"/>
    <w:rsid w:val="00A16D2F"/>
    <w:rsid w:val="00A17662"/>
    <w:rsid w:val="00A179F3"/>
    <w:rsid w:val="00A17DAF"/>
    <w:rsid w:val="00A209BC"/>
    <w:rsid w:val="00A210F6"/>
    <w:rsid w:val="00A217CE"/>
    <w:rsid w:val="00A2193E"/>
    <w:rsid w:val="00A21E0C"/>
    <w:rsid w:val="00A21E1B"/>
    <w:rsid w:val="00A22ADC"/>
    <w:rsid w:val="00A22D31"/>
    <w:rsid w:val="00A2362D"/>
    <w:rsid w:val="00A239FF"/>
    <w:rsid w:val="00A24189"/>
    <w:rsid w:val="00A2474E"/>
    <w:rsid w:val="00A25037"/>
    <w:rsid w:val="00A2531D"/>
    <w:rsid w:val="00A25376"/>
    <w:rsid w:val="00A25716"/>
    <w:rsid w:val="00A267E1"/>
    <w:rsid w:val="00A26B54"/>
    <w:rsid w:val="00A26D36"/>
    <w:rsid w:val="00A26EBC"/>
    <w:rsid w:val="00A271FD"/>
    <w:rsid w:val="00A30400"/>
    <w:rsid w:val="00A30773"/>
    <w:rsid w:val="00A311BB"/>
    <w:rsid w:val="00A31E08"/>
    <w:rsid w:val="00A31F90"/>
    <w:rsid w:val="00A323A4"/>
    <w:rsid w:val="00A32A9B"/>
    <w:rsid w:val="00A32D88"/>
    <w:rsid w:val="00A338C7"/>
    <w:rsid w:val="00A33FF2"/>
    <w:rsid w:val="00A34B98"/>
    <w:rsid w:val="00A35C30"/>
    <w:rsid w:val="00A363EB"/>
    <w:rsid w:val="00A374BE"/>
    <w:rsid w:val="00A3798E"/>
    <w:rsid w:val="00A40040"/>
    <w:rsid w:val="00A400D2"/>
    <w:rsid w:val="00A40835"/>
    <w:rsid w:val="00A41269"/>
    <w:rsid w:val="00A41275"/>
    <w:rsid w:val="00A43D32"/>
    <w:rsid w:val="00A447FB"/>
    <w:rsid w:val="00A448F0"/>
    <w:rsid w:val="00A44D51"/>
    <w:rsid w:val="00A4503D"/>
    <w:rsid w:val="00A452B4"/>
    <w:rsid w:val="00A45716"/>
    <w:rsid w:val="00A459E4"/>
    <w:rsid w:val="00A45F30"/>
    <w:rsid w:val="00A4628A"/>
    <w:rsid w:val="00A46F74"/>
    <w:rsid w:val="00A50152"/>
    <w:rsid w:val="00A51A99"/>
    <w:rsid w:val="00A51E05"/>
    <w:rsid w:val="00A5255F"/>
    <w:rsid w:val="00A52808"/>
    <w:rsid w:val="00A53025"/>
    <w:rsid w:val="00A536B0"/>
    <w:rsid w:val="00A536ED"/>
    <w:rsid w:val="00A53860"/>
    <w:rsid w:val="00A544CE"/>
    <w:rsid w:val="00A561C9"/>
    <w:rsid w:val="00A568B1"/>
    <w:rsid w:val="00A5794E"/>
    <w:rsid w:val="00A57BAF"/>
    <w:rsid w:val="00A616A8"/>
    <w:rsid w:val="00A62355"/>
    <w:rsid w:val="00A62B1A"/>
    <w:rsid w:val="00A62D87"/>
    <w:rsid w:val="00A635C2"/>
    <w:rsid w:val="00A64474"/>
    <w:rsid w:val="00A651BC"/>
    <w:rsid w:val="00A65FC9"/>
    <w:rsid w:val="00A664D3"/>
    <w:rsid w:val="00A70AB6"/>
    <w:rsid w:val="00A71D09"/>
    <w:rsid w:val="00A723B8"/>
    <w:rsid w:val="00A72411"/>
    <w:rsid w:val="00A73742"/>
    <w:rsid w:val="00A74457"/>
    <w:rsid w:val="00A74D71"/>
    <w:rsid w:val="00A75E52"/>
    <w:rsid w:val="00A766E3"/>
    <w:rsid w:val="00A776BE"/>
    <w:rsid w:val="00A77C5C"/>
    <w:rsid w:val="00A77D95"/>
    <w:rsid w:val="00A77DE2"/>
    <w:rsid w:val="00A810AA"/>
    <w:rsid w:val="00A819D6"/>
    <w:rsid w:val="00A827C7"/>
    <w:rsid w:val="00A828DA"/>
    <w:rsid w:val="00A82AC8"/>
    <w:rsid w:val="00A8305F"/>
    <w:rsid w:val="00A83226"/>
    <w:rsid w:val="00A837CD"/>
    <w:rsid w:val="00A847B4"/>
    <w:rsid w:val="00A84A51"/>
    <w:rsid w:val="00A8515F"/>
    <w:rsid w:val="00A8552A"/>
    <w:rsid w:val="00A85ACD"/>
    <w:rsid w:val="00A86AC4"/>
    <w:rsid w:val="00A87928"/>
    <w:rsid w:val="00A90023"/>
    <w:rsid w:val="00A90069"/>
    <w:rsid w:val="00A91437"/>
    <w:rsid w:val="00A9174E"/>
    <w:rsid w:val="00A91A25"/>
    <w:rsid w:val="00A92949"/>
    <w:rsid w:val="00A93114"/>
    <w:rsid w:val="00A93442"/>
    <w:rsid w:val="00A93C24"/>
    <w:rsid w:val="00A93C61"/>
    <w:rsid w:val="00A93F88"/>
    <w:rsid w:val="00A94C06"/>
    <w:rsid w:val="00A94E42"/>
    <w:rsid w:val="00A9543A"/>
    <w:rsid w:val="00A95D96"/>
    <w:rsid w:val="00A95EB4"/>
    <w:rsid w:val="00A96331"/>
    <w:rsid w:val="00A96D23"/>
    <w:rsid w:val="00A9777F"/>
    <w:rsid w:val="00A97896"/>
    <w:rsid w:val="00A97CF9"/>
    <w:rsid w:val="00AA0103"/>
    <w:rsid w:val="00AA077C"/>
    <w:rsid w:val="00AA14F3"/>
    <w:rsid w:val="00AA1E0C"/>
    <w:rsid w:val="00AA1E4B"/>
    <w:rsid w:val="00AA261C"/>
    <w:rsid w:val="00AA2686"/>
    <w:rsid w:val="00AA2CD4"/>
    <w:rsid w:val="00AA4209"/>
    <w:rsid w:val="00AA4404"/>
    <w:rsid w:val="00AA4531"/>
    <w:rsid w:val="00AA4854"/>
    <w:rsid w:val="00AA5469"/>
    <w:rsid w:val="00AA5539"/>
    <w:rsid w:val="00AA5CAC"/>
    <w:rsid w:val="00AA6D22"/>
    <w:rsid w:val="00AA7316"/>
    <w:rsid w:val="00AB025D"/>
    <w:rsid w:val="00AB0573"/>
    <w:rsid w:val="00AB329E"/>
    <w:rsid w:val="00AB3337"/>
    <w:rsid w:val="00AB3501"/>
    <w:rsid w:val="00AB434C"/>
    <w:rsid w:val="00AB4510"/>
    <w:rsid w:val="00AB4829"/>
    <w:rsid w:val="00AB4A43"/>
    <w:rsid w:val="00AB56BC"/>
    <w:rsid w:val="00AB57C3"/>
    <w:rsid w:val="00AB59EB"/>
    <w:rsid w:val="00AC09E8"/>
    <w:rsid w:val="00AC0A87"/>
    <w:rsid w:val="00AC0BEC"/>
    <w:rsid w:val="00AC0D5A"/>
    <w:rsid w:val="00AC22E7"/>
    <w:rsid w:val="00AC2D04"/>
    <w:rsid w:val="00AC356E"/>
    <w:rsid w:val="00AC4815"/>
    <w:rsid w:val="00AC4EB2"/>
    <w:rsid w:val="00AC58C0"/>
    <w:rsid w:val="00AC5EA4"/>
    <w:rsid w:val="00AC69C9"/>
    <w:rsid w:val="00AC7159"/>
    <w:rsid w:val="00AC7A8E"/>
    <w:rsid w:val="00AC7B23"/>
    <w:rsid w:val="00AC7B42"/>
    <w:rsid w:val="00AC7CEB"/>
    <w:rsid w:val="00AC7E90"/>
    <w:rsid w:val="00AD0105"/>
    <w:rsid w:val="00AD01A4"/>
    <w:rsid w:val="00AD037F"/>
    <w:rsid w:val="00AD063D"/>
    <w:rsid w:val="00AD098F"/>
    <w:rsid w:val="00AD0E8A"/>
    <w:rsid w:val="00AD1048"/>
    <w:rsid w:val="00AD1525"/>
    <w:rsid w:val="00AD39B7"/>
    <w:rsid w:val="00AD472B"/>
    <w:rsid w:val="00AD4F2C"/>
    <w:rsid w:val="00AD5183"/>
    <w:rsid w:val="00AD65A3"/>
    <w:rsid w:val="00AD69C4"/>
    <w:rsid w:val="00AD700A"/>
    <w:rsid w:val="00AD791C"/>
    <w:rsid w:val="00AE0031"/>
    <w:rsid w:val="00AE02AD"/>
    <w:rsid w:val="00AE05F7"/>
    <w:rsid w:val="00AE08DA"/>
    <w:rsid w:val="00AE1EFB"/>
    <w:rsid w:val="00AE3542"/>
    <w:rsid w:val="00AE3B81"/>
    <w:rsid w:val="00AE41C4"/>
    <w:rsid w:val="00AE4F3B"/>
    <w:rsid w:val="00AE51E5"/>
    <w:rsid w:val="00AE65A9"/>
    <w:rsid w:val="00AE6807"/>
    <w:rsid w:val="00AE6B01"/>
    <w:rsid w:val="00AE7015"/>
    <w:rsid w:val="00AF0874"/>
    <w:rsid w:val="00AF0D11"/>
    <w:rsid w:val="00AF10FE"/>
    <w:rsid w:val="00AF120B"/>
    <w:rsid w:val="00AF1CBF"/>
    <w:rsid w:val="00AF2062"/>
    <w:rsid w:val="00AF2322"/>
    <w:rsid w:val="00AF2552"/>
    <w:rsid w:val="00AF2F73"/>
    <w:rsid w:val="00AF351C"/>
    <w:rsid w:val="00AF3C2F"/>
    <w:rsid w:val="00AF3C6D"/>
    <w:rsid w:val="00AF40A1"/>
    <w:rsid w:val="00AF442A"/>
    <w:rsid w:val="00AF5B52"/>
    <w:rsid w:val="00AF5D8C"/>
    <w:rsid w:val="00AF5DA7"/>
    <w:rsid w:val="00AF6482"/>
    <w:rsid w:val="00AF75C7"/>
    <w:rsid w:val="00AF7B2D"/>
    <w:rsid w:val="00AF7C92"/>
    <w:rsid w:val="00B00108"/>
    <w:rsid w:val="00B00294"/>
    <w:rsid w:val="00B007FA"/>
    <w:rsid w:val="00B01075"/>
    <w:rsid w:val="00B011B2"/>
    <w:rsid w:val="00B024A7"/>
    <w:rsid w:val="00B0271D"/>
    <w:rsid w:val="00B02CD7"/>
    <w:rsid w:val="00B02E89"/>
    <w:rsid w:val="00B0352B"/>
    <w:rsid w:val="00B04230"/>
    <w:rsid w:val="00B05B80"/>
    <w:rsid w:val="00B06523"/>
    <w:rsid w:val="00B07301"/>
    <w:rsid w:val="00B07F5F"/>
    <w:rsid w:val="00B104D5"/>
    <w:rsid w:val="00B10A81"/>
    <w:rsid w:val="00B10BB0"/>
    <w:rsid w:val="00B10C29"/>
    <w:rsid w:val="00B1105F"/>
    <w:rsid w:val="00B117B0"/>
    <w:rsid w:val="00B12317"/>
    <w:rsid w:val="00B123EF"/>
    <w:rsid w:val="00B128F0"/>
    <w:rsid w:val="00B12935"/>
    <w:rsid w:val="00B12E29"/>
    <w:rsid w:val="00B12EDC"/>
    <w:rsid w:val="00B130F5"/>
    <w:rsid w:val="00B13B78"/>
    <w:rsid w:val="00B13C75"/>
    <w:rsid w:val="00B13F38"/>
    <w:rsid w:val="00B14336"/>
    <w:rsid w:val="00B14E81"/>
    <w:rsid w:val="00B15E8A"/>
    <w:rsid w:val="00B1613E"/>
    <w:rsid w:val="00B1631E"/>
    <w:rsid w:val="00B1691C"/>
    <w:rsid w:val="00B16B35"/>
    <w:rsid w:val="00B16FF4"/>
    <w:rsid w:val="00B17227"/>
    <w:rsid w:val="00B17E4A"/>
    <w:rsid w:val="00B2020E"/>
    <w:rsid w:val="00B209D7"/>
    <w:rsid w:val="00B21331"/>
    <w:rsid w:val="00B21341"/>
    <w:rsid w:val="00B2201E"/>
    <w:rsid w:val="00B23423"/>
    <w:rsid w:val="00B2349A"/>
    <w:rsid w:val="00B23742"/>
    <w:rsid w:val="00B24EAC"/>
    <w:rsid w:val="00B254C3"/>
    <w:rsid w:val="00B2596C"/>
    <w:rsid w:val="00B259B2"/>
    <w:rsid w:val="00B25AF2"/>
    <w:rsid w:val="00B25E19"/>
    <w:rsid w:val="00B27544"/>
    <w:rsid w:val="00B279E9"/>
    <w:rsid w:val="00B304B1"/>
    <w:rsid w:val="00B31705"/>
    <w:rsid w:val="00B31C2D"/>
    <w:rsid w:val="00B3253D"/>
    <w:rsid w:val="00B327E2"/>
    <w:rsid w:val="00B337AE"/>
    <w:rsid w:val="00B33BBA"/>
    <w:rsid w:val="00B34892"/>
    <w:rsid w:val="00B34E86"/>
    <w:rsid w:val="00B3510D"/>
    <w:rsid w:val="00B3590B"/>
    <w:rsid w:val="00B36BB7"/>
    <w:rsid w:val="00B37198"/>
    <w:rsid w:val="00B37A31"/>
    <w:rsid w:val="00B37E58"/>
    <w:rsid w:val="00B41434"/>
    <w:rsid w:val="00B4183D"/>
    <w:rsid w:val="00B41AF6"/>
    <w:rsid w:val="00B41D97"/>
    <w:rsid w:val="00B41E76"/>
    <w:rsid w:val="00B42015"/>
    <w:rsid w:val="00B4241F"/>
    <w:rsid w:val="00B42507"/>
    <w:rsid w:val="00B428E1"/>
    <w:rsid w:val="00B42B63"/>
    <w:rsid w:val="00B42B9D"/>
    <w:rsid w:val="00B43D3A"/>
    <w:rsid w:val="00B440D7"/>
    <w:rsid w:val="00B440F6"/>
    <w:rsid w:val="00B44474"/>
    <w:rsid w:val="00B44803"/>
    <w:rsid w:val="00B44926"/>
    <w:rsid w:val="00B44D7F"/>
    <w:rsid w:val="00B4552D"/>
    <w:rsid w:val="00B460C1"/>
    <w:rsid w:val="00B46ED2"/>
    <w:rsid w:val="00B4739B"/>
    <w:rsid w:val="00B4741E"/>
    <w:rsid w:val="00B47471"/>
    <w:rsid w:val="00B475CA"/>
    <w:rsid w:val="00B51229"/>
    <w:rsid w:val="00B51596"/>
    <w:rsid w:val="00B5163F"/>
    <w:rsid w:val="00B51B7D"/>
    <w:rsid w:val="00B523CE"/>
    <w:rsid w:val="00B530A0"/>
    <w:rsid w:val="00B5342B"/>
    <w:rsid w:val="00B535B3"/>
    <w:rsid w:val="00B53852"/>
    <w:rsid w:val="00B54463"/>
    <w:rsid w:val="00B553FB"/>
    <w:rsid w:val="00B55D3F"/>
    <w:rsid w:val="00B56392"/>
    <w:rsid w:val="00B5668D"/>
    <w:rsid w:val="00B56B29"/>
    <w:rsid w:val="00B56C6C"/>
    <w:rsid w:val="00B56CB6"/>
    <w:rsid w:val="00B56DA8"/>
    <w:rsid w:val="00B60158"/>
    <w:rsid w:val="00B60EA3"/>
    <w:rsid w:val="00B61DDA"/>
    <w:rsid w:val="00B61E57"/>
    <w:rsid w:val="00B62923"/>
    <w:rsid w:val="00B62970"/>
    <w:rsid w:val="00B62FF2"/>
    <w:rsid w:val="00B632B2"/>
    <w:rsid w:val="00B633EC"/>
    <w:rsid w:val="00B63CA4"/>
    <w:rsid w:val="00B63EFF"/>
    <w:rsid w:val="00B643A7"/>
    <w:rsid w:val="00B64D3A"/>
    <w:rsid w:val="00B64DE5"/>
    <w:rsid w:val="00B65017"/>
    <w:rsid w:val="00B6542E"/>
    <w:rsid w:val="00B666AD"/>
    <w:rsid w:val="00B66A0F"/>
    <w:rsid w:val="00B67A67"/>
    <w:rsid w:val="00B67CAF"/>
    <w:rsid w:val="00B67F4F"/>
    <w:rsid w:val="00B67FDE"/>
    <w:rsid w:val="00B67FFD"/>
    <w:rsid w:val="00B70C4A"/>
    <w:rsid w:val="00B71B19"/>
    <w:rsid w:val="00B7233F"/>
    <w:rsid w:val="00B73162"/>
    <w:rsid w:val="00B7331D"/>
    <w:rsid w:val="00B73337"/>
    <w:rsid w:val="00B73862"/>
    <w:rsid w:val="00B752BA"/>
    <w:rsid w:val="00B752C9"/>
    <w:rsid w:val="00B77D6D"/>
    <w:rsid w:val="00B77D6E"/>
    <w:rsid w:val="00B80F91"/>
    <w:rsid w:val="00B81C7C"/>
    <w:rsid w:val="00B820F2"/>
    <w:rsid w:val="00B82BBF"/>
    <w:rsid w:val="00B82C37"/>
    <w:rsid w:val="00B82DBB"/>
    <w:rsid w:val="00B83120"/>
    <w:rsid w:val="00B83E13"/>
    <w:rsid w:val="00B84404"/>
    <w:rsid w:val="00B84655"/>
    <w:rsid w:val="00B848EC"/>
    <w:rsid w:val="00B84D2C"/>
    <w:rsid w:val="00B86481"/>
    <w:rsid w:val="00B86CD3"/>
    <w:rsid w:val="00B87839"/>
    <w:rsid w:val="00B87DD6"/>
    <w:rsid w:val="00B909FE"/>
    <w:rsid w:val="00B91267"/>
    <w:rsid w:val="00B92021"/>
    <w:rsid w:val="00B9221C"/>
    <w:rsid w:val="00B92BBA"/>
    <w:rsid w:val="00B93082"/>
    <w:rsid w:val="00B93565"/>
    <w:rsid w:val="00B94654"/>
    <w:rsid w:val="00B94FAD"/>
    <w:rsid w:val="00B94FF6"/>
    <w:rsid w:val="00B953C6"/>
    <w:rsid w:val="00B95427"/>
    <w:rsid w:val="00B956C0"/>
    <w:rsid w:val="00B95C28"/>
    <w:rsid w:val="00B95C5D"/>
    <w:rsid w:val="00B95F86"/>
    <w:rsid w:val="00B962EB"/>
    <w:rsid w:val="00B9637C"/>
    <w:rsid w:val="00B9786B"/>
    <w:rsid w:val="00B97F4A"/>
    <w:rsid w:val="00BA09D1"/>
    <w:rsid w:val="00BA1FE5"/>
    <w:rsid w:val="00BA2222"/>
    <w:rsid w:val="00BA2239"/>
    <w:rsid w:val="00BA2AB7"/>
    <w:rsid w:val="00BA422B"/>
    <w:rsid w:val="00BA6A8A"/>
    <w:rsid w:val="00BA75B7"/>
    <w:rsid w:val="00BA7693"/>
    <w:rsid w:val="00BA76D8"/>
    <w:rsid w:val="00BA77EA"/>
    <w:rsid w:val="00BA7E84"/>
    <w:rsid w:val="00BA7F4A"/>
    <w:rsid w:val="00BB0988"/>
    <w:rsid w:val="00BB29AD"/>
    <w:rsid w:val="00BB2AD1"/>
    <w:rsid w:val="00BB3028"/>
    <w:rsid w:val="00BB36E9"/>
    <w:rsid w:val="00BB4848"/>
    <w:rsid w:val="00BB4EBC"/>
    <w:rsid w:val="00BB5192"/>
    <w:rsid w:val="00BB51C0"/>
    <w:rsid w:val="00BB62C3"/>
    <w:rsid w:val="00BB6A90"/>
    <w:rsid w:val="00BC00CD"/>
    <w:rsid w:val="00BC080D"/>
    <w:rsid w:val="00BC0CFB"/>
    <w:rsid w:val="00BC13B4"/>
    <w:rsid w:val="00BC35DE"/>
    <w:rsid w:val="00BC399F"/>
    <w:rsid w:val="00BC4756"/>
    <w:rsid w:val="00BC5CEF"/>
    <w:rsid w:val="00BC6F62"/>
    <w:rsid w:val="00BC7A2E"/>
    <w:rsid w:val="00BD138F"/>
    <w:rsid w:val="00BD1741"/>
    <w:rsid w:val="00BD24E5"/>
    <w:rsid w:val="00BD2B37"/>
    <w:rsid w:val="00BD2C54"/>
    <w:rsid w:val="00BD3CA8"/>
    <w:rsid w:val="00BD3D0D"/>
    <w:rsid w:val="00BD3D9D"/>
    <w:rsid w:val="00BD3F5D"/>
    <w:rsid w:val="00BD44F4"/>
    <w:rsid w:val="00BD4D33"/>
    <w:rsid w:val="00BD587A"/>
    <w:rsid w:val="00BD5CF7"/>
    <w:rsid w:val="00BD5F66"/>
    <w:rsid w:val="00BD60DB"/>
    <w:rsid w:val="00BD6D23"/>
    <w:rsid w:val="00BD70CA"/>
    <w:rsid w:val="00BD7233"/>
    <w:rsid w:val="00BD77D9"/>
    <w:rsid w:val="00BE0150"/>
    <w:rsid w:val="00BE03E0"/>
    <w:rsid w:val="00BE1BDC"/>
    <w:rsid w:val="00BE20B8"/>
    <w:rsid w:val="00BE21D7"/>
    <w:rsid w:val="00BE23CD"/>
    <w:rsid w:val="00BE2B3E"/>
    <w:rsid w:val="00BE2C8E"/>
    <w:rsid w:val="00BE461F"/>
    <w:rsid w:val="00BE4716"/>
    <w:rsid w:val="00BE5121"/>
    <w:rsid w:val="00BE5FA5"/>
    <w:rsid w:val="00BE6003"/>
    <w:rsid w:val="00BE60D5"/>
    <w:rsid w:val="00BE61EF"/>
    <w:rsid w:val="00BE6757"/>
    <w:rsid w:val="00BE6EB5"/>
    <w:rsid w:val="00BE78FD"/>
    <w:rsid w:val="00BF00AD"/>
    <w:rsid w:val="00BF1586"/>
    <w:rsid w:val="00BF1BD0"/>
    <w:rsid w:val="00BF3C1C"/>
    <w:rsid w:val="00BF3CD5"/>
    <w:rsid w:val="00BF47ED"/>
    <w:rsid w:val="00BF47F1"/>
    <w:rsid w:val="00BF4CF5"/>
    <w:rsid w:val="00BF51B7"/>
    <w:rsid w:val="00BF7383"/>
    <w:rsid w:val="00BF7DED"/>
    <w:rsid w:val="00C0005B"/>
    <w:rsid w:val="00C00A29"/>
    <w:rsid w:val="00C0181B"/>
    <w:rsid w:val="00C0198C"/>
    <w:rsid w:val="00C01CB8"/>
    <w:rsid w:val="00C0318E"/>
    <w:rsid w:val="00C037BA"/>
    <w:rsid w:val="00C03E0C"/>
    <w:rsid w:val="00C04D1D"/>
    <w:rsid w:val="00C05E6F"/>
    <w:rsid w:val="00C06578"/>
    <w:rsid w:val="00C06853"/>
    <w:rsid w:val="00C06BFB"/>
    <w:rsid w:val="00C10704"/>
    <w:rsid w:val="00C10BFE"/>
    <w:rsid w:val="00C11046"/>
    <w:rsid w:val="00C110A4"/>
    <w:rsid w:val="00C1147D"/>
    <w:rsid w:val="00C122DA"/>
    <w:rsid w:val="00C1319B"/>
    <w:rsid w:val="00C13B1B"/>
    <w:rsid w:val="00C13BD3"/>
    <w:rsid w:val="00C1455A"/>
    <w:rsid w:val="00C14C06"/>
    <w:rsid w:val="00C14DFA"/>
    <w:rsid w:val="00C152CF"/>
    <w:rsid w:val="00C1571C"/>
    <w:rsid w:val="00C15C8D"/>
    <w:rsid w:val="00C15F60"/>
    <w:rsid w:val="00C16405"/>
    <w:rsid w:val="00C1724C"/>
    <w:rsid w:val="00C17AA7"/>
    <w:rsid w:val="00C207FB"/>
    <w:rsid w:val="00C20DDB"/>
    <w:rsid w:val="00C2106C"/>
    <w:rsid w:val="00C21AE7"/>
    <w:rsid w:val="00C21D32"/>
    <w:rsid w:val="00C21D67"/>
    <w:rsid w:val="00C22401"/>
    <w:rsid w:val="00C22857"/>
    <w:rsid w:val="00C22951"/>
    <w:rsid w:val="00C22AFF"/>
    <w:rsid w:val="00C22FBE"/>
    <w:rsid w:val="00C23017"/>
    <w:rsid w:val="00C2317E"/>
    <w:rsid w:val="00C238BE"/>
    <w:rsid w:val="00C23AD5"/>
    <w:rsid w:val="00C23E71"/>
    <w:rsid w:val="00C23EF6"/>
    <w:rsid w:val="00C2404B"/>
    <w:rsid w:val="00C2483F"/>
    <w:rsid w:val="00C24991"/>
    <w:rsid w:val="00C24EF1"/>
    <w:rsid w:val="00C2525E"/>
    <w:rsid w:val="00C25C6C"/>
    <w:rsid w:val="00C25D0D"/>
    <w:rsid w:val="00C26064"/>
    <w:rsid w:val="00C26579"/>
    <w:rsid w:val="00C268C3"/>
    <w:rsid w:val="00C27290"/>
    <w:rsid w:val="00C2738D"/>
    <w:rsid w:val="00C2759D"/>
    <w:rsid w:val="00C31A19"/>
    <w:rsid w:val="00C32B4A"/>
    <w:rsid w:val="00C32D51"/>
    <w:rsid w:val="00C33FFF"/>
    <w:rsid w:val="00C34104"/>
    <w:rsid w:val="00C3504D"/>
    <w:rsid w:val="00C35F6E"/>
    <w:rsid w:val="00C36623"/>
    <w:rsid w:val="00C36F8A"/>
    <w:rsid w:val="00C37492"/>
    <w:rsid w:val="00C37FBB"/>
    <w:rsid w:val="00C40245"/>
    <w:rsid w:val="00C40926"/>
    <w:rsid w:val="00C4281A"/>
    <w:rsid w:val="00C42E2D"/>
    <w:rsid w:val="00C43181"/>
    <w:rsid w:val="00C43992"/>
    <w:rsid w:val="00C444CD"/>
    <w:rsid w:val="00C446B7"/>
    <w:rsid w:val="00C45328"/>
    <w:rsid w:val="00C45806"/>
    <w:rsid w:val="00C466E6"/>
    <w:rsid w:val="00C46942"/>
    <w:rsid w:val="00C46B0A"/>
    <w:rsid w:val="00C470BE"/>
    <w:rsid w:val="00C4750C"/>
    <w:rsid w:val="00C50241"/>
    <w:rsid w:val="00C50276"/>
    <w:rsid w:val="00C5054F"/>
    <w:rsid w:val="00C50631"/>
    <w:rsid w:val="00C51EB1"/>
    <w:rsid w:val="00C52490"/>
    <w:rsid w:val="00C52542"/>
    <w:rsid w:val="00C52C29"/>
    <w:rsid w:val="00C5305B"/>
    <w:rsid w:val="00C536C0"/>
    <w:rsid w:val="00C53D20"/>
    <w:rsid w:val="00C54E87"/>
    <w:rsid w:val="00C54EB1"/>
    <w:rsid w:val="00C55734"/>
    <w:rsid w:val="00C56397"/>
    <w:rsid w:val="00C564F1"/>
    <w:rsid w:val="00C56D07"/>
    <w:rsid w:val="00C56F4A"/>
    <w:rsid w:val="00C60168"/>
    <w:rsid w:val="00C6025B"/>
    <w:rsid w:val="00C61271"/>
    <w:rsid w:val="00C61B77"/>
    <w:rsid w:val="00C62AE0"/>
    <w:rsid w:val="00C62B51"/>
    <w:rsid w:val="00C63255"/>
    <w:rsid w:val="00C6388E"/>
    <w:rsid w:val="00C63C85"/>
    <w:rsid w:val="00C64550"/>
    <w:rsid w:val="00C65690"/>
    <w:rsid w:val="00C65B94"/>
    <w:rsid w:val="00C666E7"/>
    <w:rsid w:val="00C66E34"/>
    <w:rsid w:val="00C67B37"/>
    <w:rsid w:val="00C67F3A"/>
    <w:rsid w:val="00C7027C"/>
    <w:rsid w:val="00C70A71"/>
    <w:rsid w:val="00C70E7F"/>
    <w:rsid w:val="00C7111A"/>
    <w:rsid w:val="00C71817"/>
    <w:rsid w:val="00C71A2F"/>
    <w:rsid w:val="00C72232"/>
    <w:rsid w:val="00C727F3"/>
    <w:rsid w:val="00C73565"/>
    <w:rsid w:val="00C742BD"/>
    <w:rsid w:val="00C763B8"/>
    <w:rsid w:val="00C76B79"/>
    <w:rsid w:val="00C771C3"/>
    <w:rsid w:val="00C77AE8"/>
    <w:rsid w:val="00C77CF0"/>
    <w:rsid w:val="00C77E31"/>
    <w:rsid w:val="00C77F15"/>
    <w:rsid w:val="00C8038F"/>
    <w:rsid w:val="00C808FE"/>
    <w:rsid w:val="00C80BC9"/>
    <w:rsid w:val="00C81E16"/>
    <w:rsid w:val="00C8230E"/>
    <w:rsid w:val="00C82D09"/>
    <w:rsid w:val="00C84A0D"/>
    <w:rsid w:val="00C853E5"/>
    <w:rsid w:val="00C85AAE"/>
    <w:rsid w:val="00C861AA"/>
    <w:rsid w:val="00C86D73"/>
    <w:rsid w:val="00C86F38"/>
    <w:rsid w:val="00C876F3"/>
    <w:rsid w:val="00C878A0"/>
    <w:rsid w:val="00C901E4"/>
    <w:rsid w:val="00C90520"/>
    <w:rsid w:val="00C906A8"/>
    <w:rsid w:val="00C915CC"/>
    <w:rsid w:val="00C91CE4"/>
    <w:rsid w:val="00C91DAE"/>
    <w:rsid w:val="00C93424"/>
    <w:rsid w:val="00C93761"/>
    <w:rsid w:val="00C93D39"/>
    <w:rsid w:val="00C9439D"/>
    <w:rsid w:val="00C94460"/>
    <w:rsid w:val="00C94D19"/>
    <w:rsid w:val="00C95136"/>
    <w:rsid w:val="00C95D10"/>
    <w:rsid w:val="00C95FFE"/>
    <w:rsid w:val="00C960EC"/>
    <w:rsid w:val="00C96575"/>
    <w:rsid w:val="00C965FC"/>
    <w:rsid w:val="00C96D0F"/>
    <w:rsid w:val="00C975F9"/>
    <w:rsid w:val="00C97D84"/>
    <w:rsid w:val="00C97EF5"/>
    <w:rsid w:val="00CA08CA"/>
    <w:rsid w:val="00CA0D10"/>
    <w:rsid w:val="00CA161E"/>
    <w:rsid w:val="00CA18EF"/>
    <w:rsid w:val="00CA2333"/>
    <w:rsid w:val="00CA255B"/>
    <w:rsid w:val="00CA283A"/>
    <w:rsid w:val="00CA2BA7"/>
    <w:rsid w:val="00CA2C08"/>
    <w:rsid w:val="00CA3220"/>
    <w:rsid w:val="00CA4B23"/>
    <w:rsid w:val="00CA4E14"/>
    <w:rsid w:val="00CA5136"/>
    <w:rsid w:val="00CA526E"/>
    <w:rsid w:val="00CA5CCA"/>
    <w:rsid w:val="00CA61D1"/>
    <w:rsid w:val="00CA6AA0"/>
    <w:rsid w:val="00CA6F36"/>
    <w:rsid w:val="00CA76F4"/>
    <w:rsid w:val="00CA7E10"/>
    <w:rsid w:val="00CB0AD7"/>
    <w:rsid w:val="00CB0EE3"/>
    <w:rsid w:val="00CB208B"/>
    <w:rsid w:val="00CB2396"/>
    <w:rsid w:val="00CB29F9"/>
    <w:rsid w:val="00CB2BB9"/>
    <w:rsid w:val="00CB3F88"/>
    <w:rsid w:val="00CB43CF"/>
    <w:rsid w:val="00CB4EE6"/>
    <w:rsid w:val="00CB5185"/>
    <w:rsid w:val="00CB5D4D"/>
    <w:rsid w:val="00CB5F0B"/>
    <w:rsid w:val="00CB6431"/>
    <w:rsid w:val="00CB65A8"/>
    <w:rsid w:val="00CB6618"/>
    <w:rsid w:val="00CB66E0"/>
    <w:rsid w:val="00CB67E1"/>
    <w:rsid w:val="00CB727F"/>
    <w:rsid w:val="00CB7288"/>
    <w:rsid w:val="00CB7BC1"/>
    <w:rsid w:val="00CB7EED"/>
    <w:rsid w:val="00CC01B8"/>
    <w:rsid w:val="00CC09E3"/>
    <w:rsid w:val="00CC126A"/>
    <w:rsid w:val="00CC13A4"/>
    <w:rsid w:val="00CC1594"/>
    <w:rsid w:val="00CC27E1"/>
    <w:rsid w:val="00CC295F"/>
    <w:rsid w:val="00CC2FC7"/>
    <w:rsid w:val="00CC349C"/>
    <w:rsid w:val="00CC36D0"/>
    <w:rsid w:val="00CC45EC"/>
    <w:rsid w:val="00CC47D3"/>
    <w:rsid w:val="00CC4DEB"/>
    <w:rsid w:val="00CC5451"/>
    <w:rsid w:val="00CC5EBE"/>
    <w:rsid w:val="00CC6823"/>
    <w:rsid w:val="00CC7166"/>
    <w:rsid w:val="00CC71FB"/>
    <w:rsid w:val="00CD19A3"/>
    <w:rsid w:val="00CD1B61"/>
    <w:rsid w:val="00CD23B5"/>
    <w:rsid w:val="00CD278E"/>
    <w:rsid w:val="00CD3688"/>
    <w:rsid w:val="00CD398B"/>
    <w:rsid w:val="00CD3B51"/>
    <w:rsid w:val="00CD5AF3"/>
    <w:rsid w:val="00CD5BBD"/>
    <w:rsid w:val="00CD604A"/>
    <w:rsid w:val="00CD63D9"/>
    <w:rsid w:val="00CD711E"/>
    <w:rsid w:val="00CD7A8C"/>
    <w:rsid w:val="00CE0F79"/>
    <w:rsid w:val="00CE124D"/>
    <w:rsid w:val="00CE36E5"/>
    <w:rsid w:val="00CE41FE"/>
    <w:rsid w:val="00CE4227"/>
    <w:rsid w:val="00CE4301"/>
    <w:rsid w:val="00CE5117"/>
    <w:rsid w:val="00CE5291"/>
    <w:rsid w:val="00CE57CD"/>
    <w:rsid w:val="00CE5806"/>
    <w:rsid w:val="00CE5E28"/>
    <w:rsid w:val="00CE60F6"/>
    <w:rsid w:val="00CE6247"/>
    <w:rsid w:val="00CE6A82"/>
    <w:rsid w:val="00CE6ECB"/>
    <w:rsid w:val="00CE767C"/>
    <w:rsid w:val="00CE7792"/>
    <w:rsid w:val="00CE7BB5"/>
    <w:rsid w:val="00CE7D92"/>
    <w:rsid w:val="00CE7E24"/>
    <w:rsid w:val="00CF057C"/>
    <w:rsid w:val="00CF0650"/>
    <w:rsid w:val="00CF10CC"/>
    <w:rsid w:val="00CF1F0B"/>
    <w:rsid w:val="00CF2109"/>
    <w:rsid w:val="00CF2838"/>
    <w:rsid w:val="00CF296A"/>
    <w:rsid w:val="00CF336E"/>
    <w:rsid w:val="00CF3398"/>
    <w:rsid w:val="00CF3B0B"/>
    <w:rsid w:val="00CF4174"/>
    <w:rsid w:val="00CF44BC"/>
    <w:rsid w:val="00CF49BD"/>
    <w:rsid w:val="00CF4F5F"/>
    <w:rsid w:val="00CF501C"/>
    <w:rsid w:val="00CF51C6"/>
    <w:rsid w:val="00CF5864"/>
    <w:rsid w:val="00CF587C"/>
    <w:rsid w:val="00CF6031"/>
    <w:rsid w:val="00CF679F"/>
    <w:rsid w:val="00CF6F74"/>
    <w:rsid w:val="00D00003"/>
    <w:rsid w:val="00D00A01"/>
    <w:rsid w:val="00D01514"/>
    <w:rsid w:val="00D01C6B"/>
    <w:rsid w:val="00D022A6"/>
    <w:rsid w:val="00D029E3"/>
    <w:rsid w:val="00D02A02"/>
    <w:rsid w:val="00D03FF9"/>
    <w:rsid w:val="00D043AA"/>
    <w:rsid w:val="00D045B1"/>
    <w:rsid w:val="00D04A83"/>
    <w:rsid w:val="00D04CFE"/>
    <w:rsid w:val="00D050D9"/>
    <w:rsid w:val="00D051BD"/>
    <w:rsid w:val="00D05275"/>
    <w:rsid w:val="00D06297"/>
    <w:rsid w:val="00D06333"/>
    <w:rsid w:val="00D0658C"/>
    <w:rsid w:val="00D077DB"/>
    <w:rsid w:val="00D078ED"/>
    <w:rsid w:val="00D07F77"/>
    <w:rsid w:val="00D107FC"/>
    <w:rsid w:val="00D11DC0"/>
    <w:rsid w:val="00D126B8"/>
    <w:rsid w:val="00D12AA8"/>
    <w:rsid w:val="00D12B37"/>
    <w:rsid w:val="00D12ECF"/>
    <w:rsid w:val="00D12FAB"/>
    <w:rsid w:val="00D1330E"/>
    <w:rsid w:val="00D136D2"/>
    <w:rsid w:val="00D14170"/>
    <w:rsid w:val="00D14393"/>
    <w:rsid w:val="00D14AC8"/>
    <w:rsid w:val="00D14D14"/>
    <w:rsid w:val="00D15A26"/>
    <w:rsid w:val="00D1679E"/>
    <w:rsid w:val="00D16A87"/>
    <w:rsid w:val="00D16E73"/>
    <w:rsid w:val="00D178BB"/>
    <w:rsid w:val="00D207E6"/>
    <w:rsid w:val="00D207F0"/>
    <w:rsid w:val="00D21302"/>
    <w:rsid w:val="00D22383"/>
    <w:rsid w:val="00D2305F"/>
    <w:rsid w:val="00D231D9"/>
    <w:rsid w:val="00D234CF"/>
    <w:rsid w:val="00D24102"/>
    <w:rsid w:val="00D24510"/>
    <w:rsid w:val="00D24D93"/>
    <w:rsid w:val="00D25C55"/>
    <w:rsid w:val="00D25E67"/>
    <w:rsid w:val="00D25E7D"/>
    <w:rsid w:val="00D2644C"/>
    <w:rsid w:val="00D2706B"/>
    <w:rsid w:val="00D300D6"/>
    <w:rsid w:val="00D30191"/>
    <w:rsid w:val="00D302AE"/>
    <w:rsid w:val="00D30B1B"/>
    <w:rsid w:val="00D30C8D"/>
    <w:rsid w:val="00D31834"/>
    <w:rsid w:val="00D31B50"/>
    <w:rsid w:val="00D31DC4"/>
    <w:rsid w:val="00D31E1A"/>
    <w:rsid w:val="00D31E39"/>
    <w:rsid w:val="00D32199"/>
    <w:rsid w:val="00D3219C"/>
    <w:rsid w:val="00D3306A"/>
    <w:rsid w:val="00D343A9"/>
    <w:rsid w:val="00D34C6E"/>
    <w:rsid w:val="00D350FD"/>
    <w:rsid w:val="00D35E9C"/>
    <w:rsid w:val="00D3614A"/>
    <w:rsid w:val="00D3644D"/>
    <w:rsid w:val="00D36BE9"/>
    <w:rsid w:val="00D36F65"/>
    <w:rsid w:val="00D372FA"/>
    <w:rsid w:val="00D37373"/>
    <w:rsid w:val="00D375E7"/>
    <w:rsid w:val="00D40035"/>
    <w:rsid w:val="00D405B4"/>
    <w:rsid w:val="00D413C4"/>
    <w:rsid w:val="00D41516"/>
    <w:rsid w:val="00D41C9F"/>
    <w:rsid w:val="00D4210D"/>
    <w:rsid w:val="00D42CC1"/>
    <w:rsid w:val="00D42F50"/>
    <w:rsid w:val="00D44AE2"/>
    <w:rsid w:val="00D44CF3"/>
    <w:rsid w:val="00D45F9C"/>
    <w:rsid w:val="00D47361"/>
    <w:rsid w:val="00D476CB"/>
    <w:rsid w:val="00D47A42"/>
    <w:rsid w:val="00D47AF7"/>
    <w:rsid w:val="00D50271"/>
    <w:rsid w:val="00D5057B"/>
    <w:rsid w:val="00D5097B"/>
    <w:rsid w:val="00D50D33"/>
    <w:rsid w:val="00D50E39"/>
    <w:rsid w:val="00D510DC"/>
    <w:rsid w:val="00D51817"/>
    <w:rsid w:val="00D5262D"/>
    <w:rsid w:val="00D53799"/>
    <w:rsid w:val="00D53915"/>
    <w:rsid w:val="00D54574"/>
    <w:rsid w:val="00D560FE"/>
    <w:rsid w:val="00D56339"/>
    <w:rsid w:val="00D56AA7"/>
    <w:rsid w:val="00D56EB8"/>
    <w:rsid w:val="00D60D44"/>
    <w:rsid w:val="00D60F4A"/>
    <w:rsid w:val="00D6158B"/>
    <w:rsid w:val="00D61A4A"/>
    <w:rsid w:val="00D61C21"/>
    <w:rsid w:val="00D61F18"/>
    <w:rsid w:val="00D621E7"/>
    <w:rsid w:val="00D62703"/>
    <w:rsid w:val="00D62DB9"/>
    <w:rsid w:val="00D62EA3"/>
    <w:rsid w:val="00D62FA5"/>
    <w:rsid w:val="00D63AAD"/>
    <w:rsid w:val="00D63E5F"/>
    <w:rsid w:val="00D63EFE"/>
    <w:rsid w:val="00D648EC"/>
    <w:rsid w:val="00D657CA"/>
    <w:rsid w:val="00D65D0F"/>
    <w:rsid w:val="00D67403"/>
    <w:rsid w:val="00D677AD"/>
    <w:rsid w:val="00D7022E"/>
    <w:rsid w:val="00D70317"/>
    <w:rsid w:val="00D70A49"/>
    <w:rsid w:val="00D70C8E"/>
    <w:rsid w:val="00D71EFD"/>
    <w:rsid w:val="00D71F8F"/>
    <w:rsid w:val="00D723BD"/>
    <w:rsid w:val="00D72413"/>
    <w:rsid w:val="00D726E6"/>
    <w:rsid w:val="00D72929"/>
    <w:rsid w:val="00D72F3E"/>
    <w:rsid w:val="00D731AB"/>
    <w:rsid w:val="00D738C9"/>
    <w:rsid w:val="00D73B4C"/>
    <w:rsid w:val="00D74022"/>
    <w:rsid w:val="00D741F5"/>
    <w:rsid w:val="00D744FB"/>
    <w:rsid w:val="00D74E78"/>
    <w:rsid w:val="00D803F6"/>
    <w:rsid w:val="00D805C0"/>
    <w:rsid w:val="00D808B2"/>
    <w:rsid w:val="00D8094F"/>
    <w:rsid w:val="00D813E1"/>
    <w:rsid w:val="00D817F7"/>
    <w:rsid w:val="00D819F7"/>
    <w:rsid w:val="00D820D4"/>
    <w:rsid w:val="00D82CB3"/>
    <w:rsid w:val="00D837D3"/>
    <w:rsid w:val="00D83F39"/>
    <w:rsid w:val="00D84113"/>
    <w:rsid w:val="00D846C5"/>
    <w:rsid w:val="00D85780"/>
    <w:rsid w:val="00D85911"/>
    <w:rsid w:val="00D85A13"/>
    <w:rsid w:val="00D85BF5"/>
    <w:rsid w:val="00D85F10"/>
    <w:rsid w:val="00D86A26"/>
    <w:rsid w:val="00D87011"/>
    <w:rsid w:val="00D90709"/>
    <w:rsid w:val="00D90A44"/>
    <w:rsid w:val="00D90C8C"/>
    <w:rsid w:val="00D91281"/>
    <w:rsid w:val="00D920D2"/>
    <w:rsid w:val="00D921DB"/>
    <w:rsid w:val="00D928E3"/>
    <w:rsid w:val="00D929BC"/>
    <w:rsid w:val="00D9330D"/>
    <w:rsid w:val="00D933D8"/>
    <w:rsid w:val="00D946AB"/>
    <w:rsid w:val="00D94E12"/>
    <w:rsid w:val="00D96124"/>
    <w:rsid w:val="00D96582"/>
    <w:rsid w:val="00D965C6"/>
    <w:rsid w:val="00D96883"/>
    <w:rsid w:val="00D96A5A"/>
    <w:rsid w:val="00DA0086"/>
    <w:rsid w:val="00DA0B78"/>
    <w:rsid w:val="00DA0C22"/>
    <w:rsid w:val="00DA0CCC"/>
    <w:rsid w:val="00DA11BF"/>
    <w:rsid w:val="00DA1436"/>
    <w:rsid w:val="00DA2077"/>
    <w:rsid w:val="00DA2EF6"/>
    <w:rsid w:val="00DA3008"/>
    <w:rsid w:val="00DA3B7F"/>
    <w:rsid w:val="00DA3D7B"/>
    <w:rsid w:val="00DA4296"/>
    <w:rsid w:val="00DA48A3"/>
    <w:rsid w:val="00DA48E4"/>
    <w:rsid w:val="00DA5BC4"/>
    <w:rsid w:val="00DA60C6"/>
    <w:rsid w:val="00DA6509"/>
    <w:rsid w:val="00DA6B9A"/>
    <w:rsid w:val="00DA7087"/>
    <w:rsid w:val="00DA7369"/>
    <w:rsid w:val="00DA744E"/>
    <w:rsid w:val="00DA7AAF"/>
    <w:rsid w:val="00DA7D85"/>
    <w:rsid w:val="00DB13E9"/>
    <w:rsid w:val="00DB1CCA"/>
    <w:rsid w:val="00DB3041"/>
    <w:rsid w:val="00DB32CE"/>
    <w:rsid w:val="00DB345E"/>
    <w:rsid w:val="00DB36F0"/>
    <w:rsid w:val="00DB3768"/>
    <w:rsid w:val="00DB3A67"/>
    <w:rsid w:val="00DB4076"/>
    <w:rsid w:val="00DB459E"/>
    <w:rsid w:val="00DB627A"/>
    <w:rsid w:val="00DB62B5"/>
    <w:rsid w:val="00DB68EE"/>
    <w:rsid w:val="00DB6963"/>
    <w:rsid w:val="00DB6C43"/>
    <w:rsid w:val="00DB71A0"/>
    <w:rsid w:val="00DB7717"/>
    <w:rsid w:val="00DB7961"/>
    <w:rsid w:val="00DC0241"/>
    <w:rsid w:val="00DC0DD7"/>
    <w:rsid w:val="00DC1ACA"/>
    <w:rsid w:val="00DC20F5"/>
    <w:rsid w:val="00DC2BDE"/>
    <w:rsid w:val="00DC3748"/>
    <w:rsid w:val="00DC3975"/>
    <w:rsid w:val="00DC3C38"/>
    <w:rsid w:val="00DC4CE5"/>
    <w:rsid w:val="00DC5239"/>
    <w:rsid w:val="00DC52A4"/>
    <w:rsid w:val="00DC53CE"/>
    <w:rsid w:val="00DC5B8A"/>
    <w:rsid w:val="00DC5DFA"/>
    <w:rsid w:val="00DC5FB2"/>
    <w:rsid w:val="00DC70A6"/>
    <w:rsid w:val="00DC7184"/>
    <w:rsid w:val="00DC756C"/>
    <w:rsid w:val="00DD0A75"/>
    <w:rsid w:val="00DD0E5D"/>
    <w:rsid w:val="00DD1806"/>
    <w:rsid w:val="00DD192D"/>
    <w:rsid w:val="00DD1CE9"/>
    <w:rsid w:val="00DD1EFD"/>
    <w:rsid w:val="00DD2728"/>
    <w:rsid w:val="00DD2861"/>
    <w:rsid w:val="00DD29D7"/>
    <w:rsid w:val="00DD2DBE"/>
    <w:rsid w:val="00DD3182"/>
    <w:rsid w:val="00DD4E29"/>
    <w:rsid w:val="00DD4F5F"/>
    <w:rsid w:val="00DD52B6"/>
    <w:rsid w:val="00DD548F"/>
    <w:rsid w:val="00DD67F7"/>
    <w:rsid w:val="00DD6877"/>
    <w:rsid w:val="00DD6F77"/>
    <w:rsid w:val="00DD722C"/>
    <w:rsid w:val="00DD7A11"/>
    <w:rsid w:val="00DE025D"/>
    <w:rsid w:val="00DE0DC8"/>
    <w:rsid w:val="00DE2C6F"/>
    <w:rsid w:val="00DE30E8"/>
    <w:rsid w:val="00DE3B3E"/>
    <w:rsid w:val="00DE3E39"/>
    <w:rsid w:val="00DE3EDA"/>
    <w:rsid w:val="00DE4918"/>
    <w:rsid w:val="00DE6576"/>
    <w:rsid w:val="00DE6CD5"/>
    <w:rsid w:val="00DE70CA"/>
    <w:rsid w:val="00DF050D"/>
    <w:rsid w:val="00DF05CD"/>
    <w:rsid w:val="00DF0630"/>
    <w:rsid w:val="00DF1F8A"/>
    <w:rsid w:val="00DF2347"/>
    <w:rsid w:val="00DF2473"/>
    <w:rsid w:val="00DF2B36"/>
    <w:rsid w:val="00DF3AB7"/>
    <w:rsid w:val="00DF3C25"/>
    <w:rsid w:val="00DF3CFB"/>
    <w:rsid w:val="00DF41E4"/>
    <w:rsid w:val="00DF445C"/>
    <w:rsid w:val="00DF49DD"/>
    <w:rsid w:val="00DF55D4"/>
    <w:rsid w:val="00DF5C4C"/>
    <w:rsid w:val="00DF6034"/>
    <w:rsid w:val="00DF690C"/>
    <w:rsid w:val="00DF6BD2"/>
    <w:rsid w:val="00DF6F99"/>
    <w:rsid w:val="00DF74EE"/>
    <w:rsid w:val="00E012BA"/>
    <w:rsid w:val="00E013EB"/>
    <w:rsid w:val="00E017FE"/>
    <w:rsid w:val="00E0232F"/>
    <w:rsid w:val="00E02AE9"/>
    <w:rsid w:val="00E02D2B"/>
    <w:rsid w:val="00E038DE"/>
    <w:rsid w:val="00E0475C"/>
    <w:rsid w:val="00E05850"/>
    <w:rsid w:val="00E05E28"/>
    <w:rsid w:val="00E06A67"/>
    <w:rsid w:val="00E11391"/>
    <w:rsid w:val="00E121A1"/>
    <w:rsid w:val="00E121BB"/>
    <w:rsid w:val="00E123C9"/>
    <w:rsid w:val="00E1314C"/>
    <w:rsid w:val="00E133B2"/>
    <w:rsid w:val="00E1342D"/>
    <w:rsid w:val="00E14C04"/>
    <w:rsid w:val="00E1527B"/>
    <w:rsid w:val="00E15EC7"/>
    <w:rsid w:val="00E1639F"/>
    <w:rsid w:val="00E167C3"/>
    <w:rsid w:val="00E16C19"/>
    <w:rsid w:val="00E17270"/>
    <w:rsid w:val="00E173A1"/>
    <w:rsid w:val="00E17B81"/>
    <w:rsid w:val="00E17D87"/>
    <w:rsid w:val="00E20329"/>
    <w:rsid w:val="00E203C1"/>
    <w:rsid w:val="00E204CA"/>
    <w:rsid w:val="00E20C22"/>
    <w:rsid w:val="00E21B63"/>
    <w:rsid w:val="00E223B8"/>
    <w:rsid w:val="00E224CC"/>
    <w:rsid w:val="00E23799"/>
    <w:rsid w:val="00E238F6"/>
    <w:rsid w:val="00E23E87"/>
    <w:rsid w:val="00E24702"/>
    <w:rsid w:val="00E24869"/>
    <w:rsid w:val="00E2493E"/>
    <w:rsid w:val="00E2497F"/>
    <w:rsid w:val="00E25859"/>
    <w:rsid w:val="00E25928"/>
    <w:rsid w:val="00E25CC2"/>
    <w:rsid w:val="00E267F9"/>
    <w:rsid w:val="00E26817"/>
    <w:rsid w:val="00E269E8"/>
    <w:rsid w:val="00E26FE8"/>
    <w:rsid w:val="00E27012"/>
    <w:rsid w:val="00E27129"/>
    <w:rsid w:val="00E27242"/>
    <w:rsid w:val="00E27D57"/>
    <w:rsid w:val="00E30BCA"/>
    <w:rsid w:val="00E30EE6"/>
    <w:rsid w:val="00E30FE4"/>
    <w:rsid w:val="00E31599"/>
    <w:rsid w:val="00E31900"/>
    <w:rsid w:val="00E31B36"/>
    <w:rsid w:val="00E326D9"/>
    <w:rsid w:val="00E32743"/>
    <w:rsid w:val="00E32CCD"/>
    <w:rsid w:val="00E33E1B"/>
    <w:rsid w:val="00E33F23"/>
    <w:rsid w:val="00E340E3"/>
    <w:rsid w:val="00E3517F"/>
    <w:rsid w:val="00E37C5F"/>
    <w:rsid w:val="00E37DB1"/>
    <w:rsid w:val="00E37FA0"/>
    <w:rsid w:val="00E404B8"/>
    <w:rsid w:val="00E40527"/>
    <w:rsid w:val="00E40F47"/>
    <w:rsid w:val="00E41731"/>
    <w:rsid w:val="00E42790"/>
    <w:rsid w:val="00E42842"/>
    <w:rsid w:val="00E429D7"/>
    <w:rsid w:val="00E42D7D"/>
    <w:rsid w:val="00E4447A"/>
    <w:rsid w:val="00E447C0"/>
    <w:rsid w:val="00E44B8E"/>
    <w:rsid w:val="00E45436"/>
    <w:rsid w:val="00E45514"/>
    <w:rsid w:val="00E457D9"/>
    <w:rsid w:val="00E45D51"/>
    <w:rsid w:val="00E45E65"/>
    <w:rsid w:val="00E46391"/>
    <w:rsid w:val="00E46681"/>
    <w:rsid w:val="00E4677E"/>
    <w:rsid w:val="00E467C8"/>
    <w:rsid w:val="00E47EBF"/>
    <w:rsid w:val="00E5006D"/>
    <w:rsid w:val="00E5017F"/>
    <w:rsid w:val="00E505C2"/>
    <w:rsid w:val="00E505F4"/>
    <w:rsid w:val="00E5067C"/>
    <w:rsid w:val="00E51909"/>
    <w:rsid w:val="00E52E93"/>
    <w:rsid w:val="00E53C6B"/>
    <w:rsid w:val="00E53E63"/>
    <w:rsid w:val="00E53F73"/>
    <w:rsid w:val="00E541E5"/>
    <w:rsid w:val="00E548B6"/>
    <w:rsid w:val="00E54A06"/>
    <w:rsid w:val="00E555B1"/>
    <w:rsid w:val="00E555F6"/>
    <w:rsid w:val="00E55996"/>
    <w:rsid w:val="00E57679"/>
    <w:rsid w:val="00E57A58"/>
    <w:rsid w:val="00E61130"/>
    <w:rsid w:val="00E614EE"/>
    <w:rsid w:val="00E616EC"/>
    <w:rsid w:val="00E624A3"/>
    <w:rsid w:val="00E62506"/>
    <w:rsid w:val="00E628C1"/>
    <w:rsid w:val="00E62ADB"/>
    <w:rsid w:val="00E63F7C"/>
    <w:rsid w:val="00E6417C"/>
    <w:rsid w:val="00E64406"/>
    <w:rsid w:val="00E6449F"/>
    <w:rsid w:val="00E646FF"/>
    <w:rsid w:val="00E6590C"/>
    <w:rsid w:val="00E66DB0"/>
    <w:rsid w:val="00E67FE5"/>
    <w:rsid w:val="00E705A8"/>
    <w:rsid w:val="00E70B5D"/>
    <w:rsid w:val="00E70D03"/>
    <w:rsid w:val="00E711BB"/>
    <w:rsid w:val="00E711FF"/>
    <w:rsid w:val="00E73207"/>
    <w:rsid w:val="00E73451"/>
    <w:rsid w:val="00E73836"/>
    <w:rsid w:val="00E73986"/>
    <w:rsid w:val="00E74245"/>
    <w:rsid w:val="00E7430E"/>
    <w:rsid w:val="00E7463C"/>
    <w:rsid w:val="00E75252"/>
    <w:rsid w:val="00E76B93"/>
    <w:rsid w:val="00E7722D"/>
    <w:rsid w:val="00E77437"/>
    <w:rsid w:val="00E774EF"/>
    <w:rsid w:val="00E77C68"/>
    <w:rsid w:val="00E801D9"/>
    <w:rsid w:val="00E80332"/>
    <w:rsid w:val="00E8068C"/>
    <w:rsid w:val="00E806B3"/>
    <w:rsid w:val="00E81B83"/>
    <w:rsid w:val="00E81F55"/>
    <w:rsid w:val="00E81FA4"/>
    <w:rsid w:val="00E82393"/>
    <w:rsid w:val="00E8355E"/>
    <w:rsid w:val="00E8459D"/>
    <w:rsid w:val="00E84893"/>
    <w:rsid w:val="00E84A03"/>
    <w:rsid w:val="00E84A83"/>
    <w:rsid w:val="00E84A94"/>
    <w:rsid w:val="00E84BD3"/>
    <w:rsid w:val="00E8534C"/>
    <w:rsid w:val="00E85B8F"/>
    <w:rsid w:val="00E85EC6"/>
    <w:rsid w:val="00E86546"/>
    <w:rsid w:val="00E87D82"/>
    <w:rsid w:val="00E87DB2"/>
    <w:rsid w:val="00E90870"/>
    <w:rsid w:val="00E90FEC"/>
    <w:rsid w:val="00E91DF3"/>
    <w:rsid w:val="00E922E7"/>
    <w:rsid w:val="00E92E65"/>
    <w:rsid w:val="00E938C6"/>
    <w:rsid w:val="00E93D95"/>
    <w:rsid w:val="00E93FF2"/>
    <w:rsid w:val="00E94B2C"/>
    <w:rsid w:val="00E94D7D"/>
    <w:rsid w:val="00E94FA7"/>
    <w:rsid w:val="00E961E5"/>
    <w:rsid w:val="00E96608"/>
    <w:rsid w:val="00E973BF"/>
    <w:rsid w:val="00E97FE6"/>
    <w:rsid w:val="00EA079A"/>
    <w:rsid w:val="00EA0E0A"/>
    <w:rsid w:val="00EA0EF1"/>
    <w:rsid w:val="00EA23F1"/>
    <w:rsid w:val="00EA2CEC"/>
    <w:rsid w:val="00EA2E5A"/>
    <w:rsid w:val="00EA2F03"/>
    <w:rsid w:val="00EA3BE0"/>
    <w:rsid w:val="00EA3D66"/>
    <w:rsid w:val="00EA40C7"/>
    <w:rsid w:val="00EA4A3B"/>
    <w:rsid w:val="00EA5D4D"/>
    <w:rsid w:val="00EA6315"/>
    <w:rsid w:val="00EA63AF"/>
    <w:rsid w:val="00EA662F"/>
    <w:rsid w:val="00EA6824"/>
    <w:rsid w:val="00EA6951"/>
    <w:rsid w:val="00EA6C0F"/>
    <w:rsid w:val="00EA7DD1"/>
    <w:rsid w:val="00EB01D0"/>
    <w:rsid w:val="00EB0D51"/>
    <w:rsid w:val="00EB0ECE"/>
    <w:rsid w:val="00EB1CB1"/>
    <w:rsid w:val="00EB1E77"/>
    <w:rsid w:val="00EB22E2"/>
    <w:rsid w:val="00EB26AB"/>
    <w:rsid w:val="00EB28D7"/>
    <w:rsid w:val="00EB2D27"/>
    <w:rsid w:val="00EB2DFA"/>
    <w:rsid w:val="00EB2E7E"/>
    <w:rsid w:val="00EB30D5"/>
    <w:rsid w:val="00EB3BD3"/>
    <w:rsid w:val="00EB43B3"/>
    <w:rsid w:val="00EB458D"/>
    <w:rsid w:val="00EB45A9"/>
    <w:rsid w:val="00EB46E2"/>
    <w:rsid w:val="00EB49CE"/>
    <w:rsid w:val="00EB5024"/>
    <w:rsid w:val="00EB5291"/>
    <w:rsid w:val="00EB54F4"/>
    <w:rsid w:val="00EB5732"/>
    <w:rsid w:val="00EB5934"/>
    <w:rsid w:val="00EB650A"/>
    <w:rsid w:val="00EB7457"/>
    <w:rsid w:val="00EB7693"/>
    <w:rsid w:val="00EC03BD"/>
    <w:rsid w:val="00EC0DF6"/>
    <w:rsid w:val="00EC11B5"/>
    <w:rsid w:val="00EC234F"/>
    <w:rsid w:val="00EC28C8"/>
    <w:rsid w:val="00EC306A"/>
    <w:rsid w:val="00EC3999"/>
    <w:rsid w:val="00EC3A01"/>
    <w:rsid w:val="00EC3A80"/>
    <w:rsid w:val="00EC3D39"/>
    <w:rsid w:val="00EC4FFE"/>
    <w:rsid w:val="00EC532A"/>
    <w:rsid w:val="00EC53BB"/>
    <w:rsid w:val="00EC5BE2"/>
    <w:rsid w:val="00EC730E"/>
    <w:rsid w:val="00EC732E"/>
    <w:rsid w:val="00EC7CC3"/>
    <w:rsid w:val="00EC7E5F"/>
    <w:rsid w:val="00EC7FD4"/>
    <w:rsid w:val="00ED0248"/>
    <w:rsid w:val="00ED1994"/>
    <w:rsid w:val="00ED219F"/>
    <w:rsid w:val="00ED227A"/>
    <w:rsid w:val="00ED2AF9"/>
    <w:rsid w:val="00ED2D9B"/>
    <w:rsid w:val="00ED34D3"/>
    <w:rsid w:val="00ED3CE5"/>
    <w:rsid w:val="00ED42B8"/>
    <w:rsid w:val="00ED4644"/>
    <w:rsid w:val="00ED5410"/>
    <w:rsid w:val="00ED611B"/>
    <w:rsid w:val="00ED6225"/>
    <w:rsid w:val="00ED6E86"/>
    <w:rsid w:val="00EE029A"/>
    <w:rsid w:val="00EE10CD"/>
    <w:rsid w:val="00EE17F3"/>
    <w:rsid w:val="00EE1866"/>
    <w:rsid w:val="00EE1895"/>
    <w:rsid w:val="00EE1C19"/>
    <w:rsid w:val="00EE20EA"/>
    <w:rsid w:val="00EE22D3"/>
    <w:rsid w:val="00EE2693"/>
    <w:rsid w:val="00EE2A1A"/>
    <w:rsid w:val="00EE36A8"/>
    <w:rsid w:val="00EE38C5"/>
    <w:rsid w:val="00EE3D4D"/>
    <w:rsid w:val="00EE3EFB"/>
    <w:rsid w:val="00EE4238"/>
    <w:rsid w:val="00EE4563"/>
    <w:rsid w:val="00EE505A"/>
    <w:rsid w:val="00EE54DF"/>
    <w:rsid w:val="00EE5551"/>
    <w:rsid w:val="00EE55CA"/>
    <w:rsid w:val="00EE61FC"/>
    <w:rsid w:val="00EE628F"/>
    <w:rsid w:val="00EE62EA"/>
    <w:rsid w:val="00EE64C0"/>
    <w:rsid w:val="00EE7CE6"/>
    <w:rsid w:val="00EF0C8C"/>
    <w:rsid w:val="00EF1547"/>
    <w:rsid w:val="00EF15C9"/>
    <w:rsid w:val="00EF2848"/>
    <w:rsid w:val="00EF29DF"/>
    <w:rsid w:val="00EF30D9"/>
    <w:rsid w:val="00EF40B5"/>
    <w:rsid w:val="00EF41AF"/>
    <w:rsid w:val="00EF471E"/>
    <w:rsid w:val="00EF4A45"/>
    <w:rsid w:val="00EF56BB"/>
    <w:rsid w:val="00EF64B7"/>
    <w:rsid w:val="00F000DA"/>
    <w:rsid w:val="00F003C7"/>
    <w:rsid w:val="00F0059D"/>
    <w:rsid w:val="00F0091E"/>
    <w:rsid w:val="00F00F40"/>
    <w:rsid w:val="00F00FE3"/>
    <w:rsid w:val="00F015E8"/>
    <w:rsid w:val="00F021FA"/>
    <w:rsid w:val="00F0397B"/>
    <w:rsid w:val="00F04627"/>
    <w:rsid w:val="00F0515E"/>
    <w:rsid w:val="00F054FD"/>
    <w:rsid w:val="00F05AF9"/>
    <w:rsid w:val="00F0676C"/>
    <w:rsid w:val="00F067CE"/>
    <w:rsid w:val="00F071AB"/>
    <w:rsid w:val="00F07C2D"/>
    <w:rsid w:val="00F07C84"/>
    <w:rsid w:val="00F07CAA"/>
    <w:rsid w:val="00F07F93"/>
    <w:rsid w:val="00F1004F"/>
    <w:rsid w:val="00F101D2"/>
    <w:rsid w:val="00F11173"/>
    <w:rsid w:val="00F111BF"/>
    <w:rsid w:val="00F11FF1"/>
    <w:rsid w:val="00F13D8C"/>
    <w:rsid w:val="00F1400D"/>
    <w:rsid w:val="00F1593C"/>
    <w:rsid w:val="00F15D98"/>
    <w:rsid w:val="00F15E85"/>
    <w:rsid w:val="00F16A5C"/>
    <w:rsid w:val="00F16C7C"/>
    <w:rsid w:val="00F20143"/>
    <w:rsid w:val="00F20915"/>
    <w:rsid w:val="00F20B79"/>
    <w:rsid w:val="00F20BC6"/>
    <w:rsid w:val="00F21A12"/>
    <w:rsid w:val="00F24B83"/>
    <w:rsid w:val="00F24B87"/>
    <w:rsid w:val="00F24E33"/>
    <w:rsid w:val="00F25480"/>
    <w:rsid w:val="00F2565A"/>
    <w:rsid w:val="00F25978"/>
    <w:rsid w:val="00F3054E"/>
    <w:rsid w:val="00F3064D"/>
    <w:rsid w:val="00F31210"/>
    <w:rsid w:val="00F31471"/>
    <w:rsid w:val="00F3174A"/>
    <w:rsid w:val="00F31ECB"/>
    <w:rsid w:val="00F31EF2"/>
    <w:rsid w:val="00F3241C"/>
    <w:rsid w:val="00F3281E"/>
    <w:rsid w:val="00F328FC"/>
    <w:rsid w:val="00F329A1"/>
    <w:rsid w:val="00F33313"/>
    <w:rsid w:val="00F338A1"/>
    <w:rsid w:val="00F349E9"/>
    <w:rsid w:val="00F34A26"/>
    <w:rsid w:val="00F34C13"/>
    <w:rsid w:val="00F34C5D"/>
    <w:rsid w:val="00F35041"/>
    <w:rsid w:val="00F355F4"/>
    <w:rsid w:val="00F36E5F"/>
    <w:rsid w:val="00F377A6"/>
    <w:rsid w:val="00F37DA0"/>
    <w:rsid w:val="00F40636"/>
    <w:rsid w:val="00F40D93"/>
    <w:rsid w:val="00F4109A"/>
    <w:rsid w:val="00F41B7B"/>
    <w:rsid w:val="00F41D1F"/>
    <w:rsid w:val="00F42451"/>
    <w:rsid w:val="00F42AA5"/>
    <w:rsid w:val="00F440E7"/>
    <w:rsid w:val="00F460EA"/>
    <w:rsid w:val="00F46966"/>
    <w:rsid w:val="00F46A58"/>
    <w:rsid w:val="00F46D82"/>
    <w:rsid w:val="00F46F1C"/>
    <w:rsid w:val="00F50045"/>
    <w:rsid w:val="00F502D9"/>
    <w:rsid w:val="00F50330"/>
    <w:rsid w:val="00F506D6"/>
    <w:rsid w:val="00F50941"/>
    <w:rsid w:val="00F50B41"/>
    <w:rsid w:val="00F51349"/>
    <w:rsid w:val="00F51B0D"/>
    <w:rsid w:val="00F51C08"/>
    <w:rsid w:val="00F53085"/>
    <w:rsid w:val="00F54025"/>
    <w:rsid w:val="00F54325"/>
    <w:rsid w:val="00F5433B"/>
    <w:rsid w:val="00F55CE5"/>
    <w:rsid w:val="00F55EA7"/>
    <w:rsid w:val="00F56152"/>
    <w:rsid w:val="00F566D4"/>
    <w:rsid w:val="00F57B89"/>
    <w:rsid w:val="00F600E4"/>
    <w:rsid w:val="00F60A5C"/>
    <w:rsid w:val="00F618B2"/>
    <w:rsid w:val="00F6210A"/>
    <w:rsid w:val="00F6257F"/>
    <w:rsid w:val="00F62D0A"/>
    <w:rsid w:val="00F6321C"/>
    <w:rsid w:val="00F63BD5"/>
    <w:rsid w:val="00F63D52"/>
    <w:rsid w:val="00F65269"/>
    <w:rsid w:val="00F65566"/>
    <w:rsid w:val="00F661C5"/>
    <w:rsid w:val="00F66E76"/>
    <w:rsid w:val="00F6715B"/>
    <w:rsid w:val="00F6758B"/>
    <w:rsid w:val="00F67714"/>
    <w:rsid w:val="00F67868"/>
    <w:rsid w:val="00F707F1"/>
    <w:rsid w:val="00F713BD"/>
    <w:rsid w:val="00F714DD"/>
    <w:rsid w:val="00F7229E"/>
    <w:rsid w:val="00F722D0"/>
    <w:rsid w:val="00F725A1"/>
    <w:rsid w:val="00F7276F"/>
    <w:rsid w:val="00F72947"/>
    <w:rsid w:val="00F7343B"/>
    <w:rsid w:val="00F735C6"/>
    <w:rsid w:val="00F737FC"/>
    <w:rsid w:val="00F73E8A"/>
    <w:rsid w:val="00F73EF9"/>
    <w:rsid w:val="00F745C7"/>
    <w:rsid w:val="00F74636"/>
    <w:rsid w:val="00F74A83"/>
    <w:rsid w:val="00F74C50"/>
    <w:rsid w:val="00F74D7B"/>
    <w:rsid w:val="00F7575C"/>
    <w:rsid w:val="00F7598F"/>
    <w:rsid w:val="00F75ECD"/>
    <w:rsid w:val="00F76864"/>
    <w:rsid w:val="00F77C62"/>
    <w:rsid w:val="00F77EF0"/>
    <w:rsid w:val="00F81594"/>
    <w:rsid w:val="00F8162F"/>
    <w:rsid w:val="00F821E9"/>
    <w:rsid w:val="00F82D49"/>
    <w:rsid w:val="00F830BA"/>
    <w:rsid w:val="00F8366B"/>
    <w:rsid w:val="00F83B76"/>
    <w:rsid w:val="00F841A7"/>
    <w:rsid w:val="00F841FA"/>
    <w:rsid w:val="00F861B2"/>
    <w:rsid w:val="00F868EE"/>
    <w:rsid w:val="00F87193"/>
    <w:rsid w:val="00F876A4"/>
    <w:rsid w:val="00F8781A"/>
    <w:rsid w:val="00F900B9"/>
    <w:rsid w:val="00F90242"/>
    <w:rsid w:val="00F91771"/>
    <w:rsid w:val="00F91CD4"/>
    <w:rsid w:val="00F93209"/>
    <w:rsid w:val="00F9358E"/>
    <w:rsid w:val="00F94400"/>
    <w:rsid w:val="00F94CCB"/>
    <w:rsid w:val="00F95D27"/>
    <w:rsid w:val="00F960E6"/>
    <w:rsid w:val="00F961B5"/>
    <w:rsid w:val="00F9712A"/>
    <w:rsid w:val="00F97512"/>
    <w:rsid w:val="00F97E63"/>
    <w:rsid w:val="00FA0DBD"/>
    <w:rsid w:val="00FA1B15"/>
    <w:rsid w:val="00FA1CAC"/>
    <w:rsid w:val="00FA2228"/>
    <w:rsid w:val="00FA2367"/>
    <w:rsid w:val="00FA2383"/>
    <w:rsid w:val="00FA2857"/>
    <w:rsid w:val="00FA3E72"/>
    <w:rsid w:val="00FA4080"/>
    <w:rsid w:val="00FA461D"/>
    <w:rsid w:val="00FA4E59"/>
    <w:rsid w:val="00FA5376"/>
    <w:rsid w:val="00FA53B2"/>
    <w:rsid w:val="00FA5745"/>
    <w:rsid w:val="00FA5969"/>
    <w:rsid w:val="00FA5BA7"/>
    <w:rsid w:val="00FA5EAD"/>
    <w:rsid w:val="00FA5F29"/>
    <w:rsid w:val="00FA6285"/>
    <w:rsid w:val="00FA641C"/>
    <w:rsid w:val="00FA7255"/>
    <w:rsid w:val="00FA727B"/>
    <w:rsid w:val="00FA73A4"/>
    <w:rsid w:val="00FB0610"/>
    <w:rsid w:val="00FB088E"/>
    <w:rsid w:val="00FB0CC9"/>
    <w:rsid w:val="00FB11A1"/>
    <w:rsid w:val="00FB156E"/>
    <w:rsid w:val="00FB1E09"/>
    <w:rsid w:val="00FB2235"/>
    <w:rsid w:val="00FB2644"/>
    <w:rsid w:val="00FB287B"/>
    <w:rsid w:val="00FB3870"/>
    <w:rsid w:val="00FB3C93"/>
    <w:rsid w:val="00FB4664"/>
    <w:rsid w:val="00FB47F9"/>
    <w:rsid w:val="00FB49DE"/>
    <w:rsid w:val="00FB4CF0"/>
    <w:rsid w:val="00FB4EE6"/>
    <w:rsid w:val="00FB5579"/>
    <w:rsid w:val="00FB592F"/>
    <w:rsid w:val="00FB5CF3"/>
    <w:rsid w:val="00FB600D"/>
    <w:rsid w:val="00FC0321"/>
    <w:rsid w:val="00FC109C"/>
    <w:rsid w:val="00FC227C"/>
    <w:rsid w:val="00FC31B7"/>
    <w:rsid w:val="00FC41D6"/>
    <w:rsid w:val="00FC433A"/>
    <w:rsid w:val="00FC45B8"/>
    <w:rsid w:val="00FC5069"/>
    <w:rsid w:val="00FC6087"/>
    <w:rsid w:val="00FC6D6C"/>
    <w:rsid w:val="00FC73CD"/>
    <w:rsid w:val="00FD071C"/>
    <w:rsid w:val="00FD0A84"/>
    <w:rsid w:val="00FD18DA"/>
    <w:rsid w:val="00FD27F4"/>
    <w:rsid w:val="00FD2C87"/>
    <w:rsid w:val="00FD4E55"/>
    <w:rsid w:val="00FD500D"/>
    <w:rsid w:val="00FD5271"/>
    <w:rsid w:val="00FD5C62"/>
    <w:rsid w:val="00FD62F0"/>
    <w:rsid w:val="00FD63B9"/>
    <w:rsid w:val="00FD6575"/>
    <w:rsid w:val="00FD72BD"/>
    <w:rsid w:val="00FE19E0"/>
    <w:rsid w:val="00FE2BE4"/>
    <w:rsid w:val="00FE2E7F"/>
    <w:rsid w:val="00FE3E5B"/>
    <w:rsid w:val="00FE4382"/>
    <w:rsid w:val="00FE4828"/>
    <w:rsid w:val="00FE4BE1"/>
    <w:rsid w:val="00FE65F2"/>
    <w:rsid w:val="00FE6649"/>
    <w:rsid w:val="00FE6CC8"/>
    <w:rsid w:val="00FE7079"/>
    <w:rsid w:val="00FE729B"/>
    <w:rsid w:val="00FE7441"/>
    <w:rsid w:val="00FE7E2F"/>
    <w:rsid w:val="00FF074F"/>
    <w:rsid w:val="00FF15AC"/>
    <w:rsid w:val="00FF1AE5"/>
    <w:rsid w:val="00FF2434"/>
    <w:rsid w:val="00FF2542"/>
    <w:rsid w:val="00FF3491"/>
    <w:rsid w:val="00FF3A03"/>
    <w:rsid w:val="00FF3E74"/>
    <w:rsid w:val="00FF4448"/>
    <w:rsid w:val="00FF57B5"/>
    <w:rsid w:val="00FF5B83"/>
    <w:rsid w:val="00FF5BB0"/>
    <w:rsid w:val="00FF5D06"/>
    <w:rsid w:val="00FF5EE8"/>
    <w:rsid w:val="00FF60B7"/>
    <w:rsid w:val="00FF6935"/>
    <w:rsid w:val="02861324"/>
    <w:rsid w:val="0387FD2D"/>
    <w:rsid w:val="04169E12"/>
    <w:rsid w:val="050C795F"/>
    <w:rsid w:val="08687585"/>
    <w:rsid w:val="0929F284"/>
    <w:rsid w:val="0A1A3448"/>
    <w:rsid w:val="0A251B42"/>
    <w:rsid w:val="0AF66D2D"/>
    <w:rsid w:val="0B5D0399"/>
    <w:rsid w:val="0C01A8C1"/>
    <w:rsid w:val="0C22DA07"/>
    <w:rsid w:val="0F1AB228"/>
    <w:rsid w:val="0FB7C309"/>
    <w:rsid w:val="0FC1AAA4"/>
    <w:rsid w:val="10E5A857"/>
    <w:rsid w:val="116C8FE8"/>
    <w:rsid w:val="124BEDCA"/>
    <w:rsid w:val="1458B3F0"/>
    <w:rsid w:val="15E87305"/>
    <w:rsid w:val="17D47E47"/>
    <w:rsid w:val="17E7CFB8"/>
    <w:rsid w:val="19BD4A96"/>
    <w:rsid w:val="19C7DF42"/>
    <w:rsid w:val="1AE26A77"/>
    <w:rsid w:val="1B52A103"/>
    <w:rsid w:val="1C7D4CDB"/>
    <w:rsid w:val="217993E2"/>
    <w:rsid w:val="220A7EEA"/>
    <w:rsid w:val="24FFB555"/>
    <w:rsid w:val="25635A59"/>
    <w:rsid w:val="26BA5794"/>
    <w:rsid w:val="28FDF006"/>
    <w:rsid w:val="2939E65E"/>
    <w:rsid w:val="294EF464"/>
    <w:rsid w:val="2E38D052"/>
    <w:rsid w:val="2E5A43E2"/>
    <w:rsid w:val="323E7C17"/>
    <w:rsid w:val="326397B9"/>
    <w:rsid w:val="32753AD2"/>
    <w:rsid w:val="33282E51"/>
    <w:rsid w:val="3338EB72"/>
    <w:rsid w:val="3542245B"/>
    <w:rsid w:val="3653C97B"/>
    <w:rsid w:val="36B8D5F7"/>
    <w:rsid w:val="39F26D91"/>
    <w:rsid w:val="3B9ED946"/>
    <w:rsid w:val="3C542F39"/>
    <w:rsid w:val="3E2F0D32"/>
    <w:rsid w:val="3F474F6F"/>
    <w:rsid w:val="40AB6A3C"/>
    <w:rsid w:val="44A26394"/>
    <w:rsid w:val="4734483D"/>
    <w:rsid w:val="474E6C64"/>
    <w:rsid w:val="47D13F57"/>
    <w:rsid w:val="48036CE9"/>
    <w:rsid w:val="4A0A4CDA"/>
    <w:rsid w:val="4A3EF601"/>
    <w:rsid w:val="4BF9F596"/>
    <w:rsid w:val="4C62CAC1"/>
    <w:rsid w:val="4D410C97"/>
    <w:rsid w:val="4D71A3E4"/>
    <w:rsid w:val="4E167FA4"/>
    <w:rsid w:val="4E419522"/>
    <w:rsid w:val="4FF3573D"/>
    <w:rsid w:val="5001A642"/>
    <w:rsid w:val="5273EB10"/>
    <w:rsid w:val="54384FE1"/>
    <w:rsid w:val="54E4574C"/>
    <w:rsid w:val="5667D109"/>
    <w:rsid w:val="56E81143"/>
    <w:rsid w:val="575862E0"/>
    <w:rsid w:val="59B41CF3"/>
    <w:rsid w:val="5E6A1AB4"/>
    <w:rsid w:val="609BB0F5"/>
    <w:rsid w:val="60B96D3D"/>
    <w:rsid w:val="62213D6A"/>
    <w:rsid w:val="62D3F671"/>
    <w:rsid w:val="63640BCC"/>
    <w:rsid w:val="64454842"/>
    <w:rsid w:val="64B322A7"/>
    <w:rsid w:val="65D8197E"/>
    <w:rsid w:val="67661AEE"/>
    <w:rsid w:val="67BE38A9"/>
    <w:rsid w:val="67F4235E"/>
    <w:rsid w:val="684F4F0A"/>
    <w:rsid w:val="69414FBD"/>
    <w:rsid w:val="6B85F675"/>
    <w:rsid w:val="6B9E9F2C"/>
    <w:rsid w:val="6C461EEF"/>
    <w:rsid w:val="6D6B2EA0"/>
    <w:rsid w:val="6DB10709"/>
    <w:rsid w:val="6DB45581"/>
    <w:rsid w:val="6ED97078"/>
    <w:rsid w:val="716F3679"/>
    <w:rsid w:val="71A9DFFB"/>
    <w:rsid w:val="7453BB75"/>
    <w:rsid w:val="74562B58"/>
    <w:rsid w:val="75D47009"/>
    <w:rsid w:val="7BAAD3BF"/>
    <w:rsid w:val="7C5BE729"/>
    <w:rsid w:val="7D1CB6D6"/>
    <w:rsid w:val="7F827EEA"/>
    <w:rsid w:val="7FCC6F08"/>
  </w:rsids>
  <m:mathPr>
    <m:mathFont m:val="Cambria Math"/>
    <m:brkBin m:val="before"/>
    <m:brkBinSub m:val="--"/>
    <m:smallFrac m:val="0"/>
    <m:dispDef/>
    <m:lMargin m:val="0"/>
    <m:rMargin m:val="0"/>
    <m:defJc m:val="centerGroup"/>
    <m:wrapIndent m:val="1440"/>
    <m:intLim m:val="subSup"/>
    <m:naryLim m:val="undOvr"/>
  </m:mathPr>
  <w:themeFontLang w:val="et-EE"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CF236EF"/>
  <w14:defaultImageDpi w14:val="96"/>
  <w15:docId w15:val="{FDADC239-2B38-422E-962D-F1F2DD7709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t-EE" w:eastAsia="et-EE" w:bidi="ar-SA"/>
      </w:rPr>
    </w:rPrDefault>
    <w:pPrDefault>
      <w:pPr>
        <w:spacing w:after="200" w:line="276" w:lineRule="auto"/>
      </w:pPr>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toc 1" w:locked="1" w:uiPriority="39"/>
    <w:lsdException w:name="toc 2" w:locked="1" w:uiPriority="39"/>
    <w:lsdException w:name="toc 3" w:locked="1" w:uiPriority="39"/>
    <w:lsdException w:name="toc 4" w:locked="1" w:uiPriority="39"/>
    <w:lsdException w:name="toc 5" w:locked="1"/>
    <w:lsdException w:name="toc 6" w:locked="1"/>
    <w:lsdException w:name="toc 7" w:locked="1"/>
    <w:lsdException w:name="toc 8" w:locked="1"/>
    <w:lsdException w:name="toc 9" w:locked="1"/>
    <w:lsdException w:name="footnote text" w:qFormat="1"/>
    <w:lsdException w:name="caption" w:locked="1" w:semiHidden="1" w:uiPriority="35" w:unhideWhenUsed="1" w:qFormat="1"/>
    <w:lsdException w:name="footnote reference" w:locked="1"/>
    <w:lsdException w:name="List Bullet" w:semiHidden="1" w:unhideWhenUsed="1"/>
    <w:lsdException w:name="List Number" w:semiHidden="1" w:unhideWhenUsed="1"/>
    <w:lsdException w:name="List 4" w:semiHidden="1" w:unhideWhenUsed="1"/>
    <w:lsdException w:name="List 5" w:semiHidden="1" w:unhideWhenUsed="1"/>
    <w:lsdException w:name="Title" w:locked="1" w:uiPriority="0" w:qFormat="1"/>
    <w:lsdException w:name="Default Paragraph Font" w:locked="1" w:uiPriority="1"/>
    <w:lsdException w:name="Subtitle" w:locked="1" w:uiPriority="0" w:qFormat="1"/>
    <w:lsdException w:name="Salutation" w:semiHidden="1" w:unhideWhenUsed="1"/>
    <w:lsdException w:name="Date" w:semiHidden="1" w:unhideWhenUsed="1"/>
    <w:lsdException w:name="Body Text First Indent" w:semiHidden="1" w:unhideWhenUsed="1"/>
    <w:lsdException w:name="Strong" w:locked="1" w:qFormat="1"/>
    <w:lsdException w:name="Emphasis" w:locked="1"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2F2F43"/>
    <w:pPr>
      <w:spacing w:after="0" w:line="240" w:lineRule="auto"/>
    </w:pPr>
    <w:rPr>
      <w:sz w:val="24"/>
      <w:szCs w:val="24"/>
      <w:lang w:val="en-US" w:eastAsia="en-US"/>
    </w:rPr>
  </w:style>
  <w:style w:type="paragraph" w:styleId="Pealkiri1">
    <w:name w:val="heading 1"/>
    <w:basedOn w:val="Normaallaad"/>
    <w:next w:val="Normaallaad"/>
    <w:link w:val="Pealkiri1Mrk"/>
    <w:uiPriority w:val="99"/>
    <w:qFormat/>
    <w:rsid w:val="00C1724C"/>
    <w:pPr>
      <w:keepNext/>
      <w:numPr>
        <w:numId w:val="2"/>
      </w:numPr>
      <w:spacing w:before="240" w:after="60"/>
      <w:ind w:left="0" w:firstLine="0"/>
      <w:outlineLvl w:val="0"/>
    </w:pPr>
    <w:rPr>
      <w:rFonts w:ascii="Arial" w:hAnsi="Arial" w:cs="Arial"/>
      <w:b/>
      <w:bCs/>
      <w:kern w:val="32"/>
      <w:sz w:val="22"/>
      <w:szCs w:val="22"/>
    </w:rPr>
  </w:style>
  <w:style w:type="paragraph" w:styleId="Pealkiri2">
    <w:name w:val="heading 2"/>
    <w:aliases w:val="Märk Märk3"/>
    <w:basedOn w:val="Normaallaad"/>
    <w:next w:val="Normaallaad"/>
    <w:link w:val="Pealkiri2Mrk"/>
    <w:uiPriority w:val="99"/>
    <w:qFormat/>
    <w:rsid w:val="00B12E29"/>
    <w:pPr>
      <w:keepNext/>
      <w:numPr>
        <w:ilvl w:val="1"/>
        <w:numId w:val="2"/>
      </w:numPr>
      <w:spacing w:before="240" w:after="60"/>
      <w:outlineLvl w:val="1"/>
    </w:pPr>
    <w:rPr>
      <w:rFonts w:ascii="Arial" w:hAnsi="Arial" w:cs="Arial"/>
      <w:b/>
      <w:bCs/>
      <w:sz w:val="22"/>
      <w:szCs w:val="22"/>
      <w:lang w:val="et-EE" w:eastAsia="et-EE"/>
    </w:rPr>
  </w:style>
  <w:style w:type="paragraph" w:styleId="Pealkiri3">
    <w:name w:val="heading 3"/>
    <w:basedOn w:val="Normaallaad"/>
    <w:next w:val="Normaallaad"/>
    <w:link w:val="Pealkiri3Mrk"/>
    <w:uiPriority w:val="99"/>
    <w:qFormat/>
    <w:rsid w:val="00B12E29"/>
    <w:pPr>
      <w:keepNext/>
      <w:numPr>
        <w:ilvl w:val="2"/>
        <w:numId w:val="2"/>
      </w:numPr>
      <w:spacing w:before="240" w:after="60"/>
      <w:outlineLvl w:val="2"/>
    </w:pPr>
    <w:rPr>
      <w:rFonts w:ascii="Arial" w:hAnsi="Arial" w:cs="Arial"/>
      <w:b/>
      <w:bCs/>
      <w:sz w:val="22"/>
      <w:szCs w:val="22"/>
    </w:rPr>
  </w:style>
  <w:style w:type="paragraph" w:styleId="Pealkiri4">
    <w:name w:val="heading 4"/>
    <w:basedOn w:val="Normaallaad"/>
    <w:next w:val="Normaallaad"/>
    <w:link w:val="Pealkiri4Mrk"/>
    <w:uiPriority w:val="99"/>
    <w:qFormat/>
    <w:rsid w:val="00B12E29"/>
    <w:pPr>
      <w:keepNext/>
      <w:numPr>
        <w:ilvl w:val="3"/>
        <w:numId w:val="2"/>
      </w:numPr>
      <w:spacing w:before="240" w:after="60"/>
      <w:ind w:left="0" w:firstLine="0"/>
      <w:outlineLvl w:val="3"/>
    </w:pPr>
    <w:rPr>
      <w:rFonts w:ascii="Arial" w:hAnsi="Arial" w:cs="Arial"/>
      <w:b/>
      <w:bCs/>
      <w:sz w:val="22"/>
      <w:szCs w:val="22"/>
      <w:lang w:val="et-EE" w:eastAsia="et-EE"/>
    </w:rPr>
  </w:style>
  <w:style w:type="paragraph" w:styleId="Pealkiri5">
    <w:name w:val="heading 5"/>
    <w:basedOn w:val="Normaallaad"/>
    <w:next w:val="Normaallaad"/>
    <w:link w:val="Pealkiri5Mrk"/>
    <w:uiPriority w:val="9"/>
    <w:unhideWhenUsed/>
    <w:qFormat/>
    <w:locked/>
    <w:rsid w:val="004B1B4E"/>
    <w:pPr>
      <w:numPr>
        <w:ilvl w:val="4"/>
        <w:numId w:val="2"/>
      </w:numPr>
      <w:spacing w:before="240" w:after="60"/>
      <w:ind w:left="0" w:firstLine="0"/>
      <w:outlineLvl w:val="4"/>
    </w:pPr>
    <w:rPr>
      <w:rFonts w:asciiTheme="minorHAnsi" w:eastAsiaTheme="minorEastAsia" w:hAnsiTheme="minorHAnsi"/>
      <w:b/>
      <w:bCs/>
      <w:i/>
      <w:iCs/>
      <w:sz w:val="26"/>
      <w:szCs w:val="26"/>
    </w:rPr>
  </w:style>
  <w:style w:type="paragraph" w:styleId="Pealkiri6">
    <w:name w:val="heading 6"/>
    <w:basedOn w:val="Normaallaad"/>
    <w:next w:val="Normaallaad"/>
    <w:link w:val="Pealkiri6Mrk"/>
    <w:uiPriority w:val="9"/>
    <w:semiHidden/>
    <w:unhideWhenUsed/>
    <w:qFormat/>
    <w:locked/>
    <w:rsid w:val="004B1B4E"/>
    <w:pPr>
      <w:numPr>
        <w:ilvl w:val="5"/>
        <w:numId w:val="2"/>
      </w:numPr>
      <w:spacing w:before="240" w:after="60"/>
      <w:ind w:left="0" w:firstLine="0"/>
      <w:outlineLvl w:val="5"/>
    </w:pPr>
    <w:rPr>
      <w:rFonts w:asciiTheme="minorHAnsi" w:eastAsiaTheme="minorEastAsia" w:hAnsiTheme="minorHAnsi"/>
      <w:b/>
      <w:bCs/>
      <w:sz w:val="22"/>
      <w:szCs w:val="22"/>
    </w:rPr>
  </w:style>
  <w:style w:type="paragraph" w:styleId="Pealkiri7">
    <w:name w:val="heading 7"/>
    <w:basedOn w:val="Normaallaad"/>
    <w:next w:val="Normaallaad"/>
    <w:link w:val="Pealkiri7Mrk"/>
    <w:uiPriority w:val="9"/>
    <w:semiHidden/>
    <w:unhideWhenUsed/>
    <w:qFormat/>
    <w:locked/>
    <w:rsid w:val="004B1B4E"/>
    <w:pPr>
      <w:numPr>
        <w:ilvl w:val="6"/>
        <w:numId w:val="2"/>
      </w:numPr>
      <w:spacing w:before="240" w:after="60"/>
      <w:ind w:left="0" w:firstLine="0"/>
      <w:outlineLvl w:val="6"/>
    </w:pPr>
    <w:rPr>
      <w:rFonts w:asciiTheme="minorHAnsi" w:eastAsiaTheme="minorEastAsia" w:hAnsiTheme="minorHAnsi"/>
    </w:rPr>
  </w:style>
  <w:style w:type="paragraph" w:styleId="Pealkiri8">
    <w:name w:val="heading 8"/>
    <w:basedOn w:val="Normaallaad"/>
    <w:next w:val="Normaallaad"/>
    <w:link w:val="Pealkiri8Mrk"/>
    <w:uiPriority w:val="9"/>
    <w:semiHidden/>
    <w:unhideWhenUsed/>
    <w:qFormat/>
    <w:locked/>
    <w:rsid w:val="004B1B4E"/>
    <w:pPr>
      <w:numPr>
        <w:ilvl w:val="7"/>
        <w:numId w:val="2"/>
      </w:numPr>
      <w:spacing w:before="240" w:after="60"/>
      <w:ind w:left="0" w:firstLine="0"/>
      <w:outlineLvl w:val="7"/>
    </w:pPr>
    <w:rPr>
      <w:rFonts w:asciiTheme="minorHAnsi" w:eastAsiaTheme="minorEastAsia" w:hAnsiTheme="minorHAnsi"/>
      <w:i/>
      <w:iCs/>
    </w:rPr>
  </w:style>
  <w:style w:type="paragraph" w:styleId="Pealkiri9">
    <w:name w:val="heading 9"/>
    <w:basedOn w:val="Normaallaad"/>
    <w:next w:val="Normaallaad"/>
    <w:link w:val="Pealkiri9Mrk"/>
    <w:uiPriority w:val="9"/>
    <w:semiHidden/>
    <w:unhideWhenUsed/>
    <w:qFormat/>
    <w:locked/>
    <w:rsid w:val="004B1B4E"/>
    <w:pPr>
      <w:numPr>
        <w:ilvl w:val="8"/>
        <w:numId w:val="2"/>
      </w:numPr>
      <w:spacing w:before="240" w:after="60"/>
      <w:ind w:left="0" w:firstLine="0"/>
      <w:outlineLvl w:val="8"/>
    </w:pPr>
    <w:rPr>
      <w:rFonts w:asciiTheme="majorHAnsi" w:eastAsiaTheme="majorEastAsia" w:hAnsiTheme="majorHAnsi"/>
      <w:sz w:val="22"/>
      <w:szCs w:val="22"/>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9"/>
    <w:locked/>
    <w:rsid w:val="00C1724C"/>
    <w:rPr>
      <w:rFonts w:ascii="Arial" w:hAnsi="Arial" w:cs="Arial"/>
      <w:b/>
      <w:bCs/>
      <w:kern w:val="32"/>
      <w:lang w:val="en-US" w:eastAsia="en-US"/>
    </w:rPr>
  </w:style>
  <w:style w:type="character" w:customStyle="1" w:styleId="Pealkiri2Mrk">
    <w:name w:val="Pealkiri 2 Märk"/>
    <w:aliases w:val="Märk Märk3 Märk"/>
    <w:basedOn w:val="Liguvaikefont"/>
    <w:link w:val="Pealkiri2"/>
    <w:uiPriority w:val="99"/>
    <w:locked/>
    <w:rsid w:val="00B12E29"/>
    <w:rPr>
      <w:rFonts w:ascii="Arial" w:hAnsi="Arial" w:cs="Arial"/>
      <w:b/>
      <w:bCs/>
    </w:rPr>
  </w:style>
  <w:style w:type="character" w:customStyle="1" w:styleId="Pealkiri3Mrk">
    <w:name w:val="Pealkiri 3 Märk"/>
    <w:basedOn w:val="Liguvaikefont"/>
    <w:link w:val="Pealkiri3"/>
    <w:uiPriority w:val="99"/>
    <w:locked/>
    <w:rPr>
      <w:rFonts w:ascii="Arial" w:hAnsi="Arial" w:cs="Arial"/>
      <w:b/>
      <w:bCs/>
      <w:lang w:val="en-US" w:eastAsia="en-US"/>
    </w:rPr>
  </w:style>
  <w:style w:type="character" w:customStyle="1" w:styleId="Pealkiri4Mrk">
    <w:name w:val="Pealkiri 4 Märk"/>
    <w:basedOn w:val="Liguvaikefont"/>
    <w:link w:val="Pealkiri4"/>
    <w:uiPriority w:val="99"/>
    <w:locked/>
    <w:rsid w:val="00B12E29"/>
    <w:rPr>
      <w:rFonts w:ascii="Arial" w:hAnsi="Arial" w:cs="Arial"/>
      <w:b/>
      <w:bCs/>
    </w:rPr>
  </w:style>
  <w:style w:type="character" w:customStyle="1" w:styleId="Pealkiri5Mrk">
    <w:name w:val="Pealkiri 5 Märk"/>
    <w:basedOn w:val="Liguvaikefont"/>
    <w:link w:val="Pealkiri5"/>
    <w:uiPriority w:val="9"/>
    <w:locked/>
    <w:rsid w:val="004B1B4E"/>
    <w:rPr>
      <w:rFonts w:asciiTheme="minorHAnsi" w:eastAsiaTheme="minorEastAsia" w:hAnsiTheme="minorHAnsi"/>
      <w:b/>
      <w:bCs/>
      <w:i/>
      <w:iCs/>
      <w:sz w:val="26"/>
      <w:szCs w:val="26"/>
      <w:lang w:val="en-US" w:eastAsia="en-US"/>
    </w:rPr>
  </w:style>
  <w:style w:type="character" w:customStyle="1" w:styleId="Pealkiri6Mrk">
    <w:name w:val="Pealkiri 6 Märk"/>
    <w:basedOn w:val="Liguvaikefont"/>
    <w:link w:val="Pealkiri6"/>
    <w:uiPriority w:val="9"/>
    <w:semiHidden/>
    <w:locked/>
    <w:rsid w:val="004B1B4E"/>
    <w:rPr>
      <w:rFonts w:asciiTheme="minorHAnsi" w:eastAsiaTheme="minorEastAsia" w:hAnsiTheme="minorHAnsi"/>
      <w:b/>
      <w:bCs/>
      <w:lang w:val="en-US" w:eastAsia="en-US"/>
    </w:rPr>
  </w:style>
  <w:style w:type="character" w:customStyle="1" w:styleId="Pealkiri7Mrk">
    <w:name w:val="Pealkiri 7 Märk"/>
    <w:basedOn w:val="Liguvaikefont"/>
    <w:link w:val="Pealkiri7"/>
    <w:uiPriority w:val="9"/>
    <w:semiHidden/>
    <w:locked/>
    <w:rsid w:val="004B1B4E"/>
    <w:rPr>
      <w:rFonts w:asciiTheme="minorHAnsi" w:eastAsiaTheme="minorEastAsia" w:hAnsiTheme="minorHAnsi"/>
      <w:sz w:val="24"/>
      <w:szCs w:val="24"/>
      <w:lang w:val="en-US" w:eastAsia="en-US"/>
    </w:rPr>
  </w:style>
  <w:style w:type="character" w:customStyle="1" w:styleId="Pealkiri8Mrk">
    <w:name w:val="Pealkiri 8 Märk"/>
    <w:basedOn w:val="Liguvaikefont"/>
    <w:link w:val="Pealkiri8"/>
    <w:uiPriority w:val="9"/>
    <w:semiHidden/>
    <w:locked/>
    <w:rsid w:val="004B1B4E"/>
    <w:rPr>
      <w:rFonts w:asciiTheme="minorHAnsi" w:eastAsiaTheme="minorEastAsia" w:hAnsiTheme="minorHAnsi"/>
      <w:i/>
      <w:iCs/>
      <w:sz w:val="24"/>
      <w:szCs w:val="24"/>
      <w:lang w:val="en-US" w:eastAsia="en-US"/>
    </w:rPr>
  </w:style>
  <w:style w:type="character" w:customStyle="1" w:styleId="Pealkiri9Mrk">
    <w:name w:val="Pealkiri 9 Märk"/>
    <w:basedOn w:val="Liguvaikefont"/>
    <w:link w:val="Pealkiri9"/>
    <w:uiPriority w:val="9"/>
    <w:semiHidden/>
    <w:locked/>
    <w:rsid w:val="004B1B4E"/>
    <w:rPr>
      <w:rFonts w:asciiTheme="majorHAnsi" w:eastAsiaTheme="majorEastAsia" w:hAnsiTheme="majorHAnsi"/>
      <w:lang w:val="en-US" w:eastAsia="en-US"/>
    </w:rPr>
  </w:style>
  <w:style w:type="paragraph" w:styleId="Jutumullitekst">
    <w:name w:val="Balloon Text"/>
    <w:basedOn w:val="Normaallaad"/>
    <w:link w:val="JutumullitekstMrk"/>
    <w:uiPriority w:val="99"/>
    <w:semiHidden/>
    <w:rsid w:val="000A0784"/>
    <w:rPr>
      <w:rFonts w:ascii="Tahoma" w:hAnsi="Tahoma" w:cs="Tahoma"/>
      <w:sz w:val="16"/>
      <w:szCs w:val="16"/>
    </w:rPr>
  </w:style>
  <w:style w:type="character" w:customStyle="1" w:styleId="JutumullitekstMrk">
    <w:name w:val="Jutumullitekst Märk"/>
    <w:basedOn w:val="Liguvaikefont"/>
    <w:link w:val="Jutumullitekst"/>
    <w:uiPriority w:val="99"/>
    <w:semiHidden/>
    <w:locked/>
    <w:rPr>
      <w:rFonts w:ascii="Tahoma" w:hAnsi="Tahoma" w:cs="Tahoma"/>
      <w:sz w:val="16"/>
      <w:szCs w:val="16"/>
      <w:lang w:val="en-US" w:eastAsia="en-US"/>
    </w:rPr>
  </w:style>
  <w:style w:type="paragraph" w:styleId="Normaallaadveeb">
    <w:name w:val="Normal (Web)"/>
    <w:basedOn w:val="Normaallaad"/>
    <w:uiPriority w:val="99"/>
    <w:rsid w:val="00281BC5"/>
    <w:pPr>
      <w:spacing w:before="100" w:beforeAutospacing="1" w:after="119"/>
    </w:pPr>
  </w:style>
  <w:style w:type="paragraph" w:styleId="Jalus">
    <w:name w:val="footer"/>
    <w:basedOn w:val="Normaallaad"/>
    <w:link w:val="JalusMrk"/>
    <w:uiPriority w:val="99"/>
    <w:rsid w:val="00492F7A"/>
    <w:pPr>
      <w:tabs>
        <w:tab w:val="center" w:pos="4703"/>
        <w:tab w:val="right" w:pos="9406"/>
      </w:tabs>
    </w:pPr>
  </w:style>
  <w:style w:type="character" w:customStyle="1" w:styleId="JalusMrk">
    <w:name w:val="Jalus Märk"/>
    <w:basedOn w:val="Liguvaikefont"/>
    <w:link w:val="Jalus"/>
    <w:uiPriority w:val="99"/>
    <w:semiHidden/>
    <w:locked/>
    <w:rPr>
      <w:rFonts w:cs="Times New Roman"/>
      <w:sz w:val="24"/>
      <w:szCs w:val="24"/>
      <w:lang w:val="en-US" w:eastAsia="en-US"/>
    </w:rPr>
  </w:style>
  <w:style w:type="character" w:styleId="Hperlink">
    <w:name w:val="Hyperlink"/>
    <w:basedOn w:val="Liguvaikefont"/>
    <w:uiPriority w:val="99"/>
    <w:rsid w:val="00281BC5"/>
    <w:rPr>
      <w:rFonts w:cs="Times New Roman"/>
      <w:color w:val="0000FF"/>
      <w:u w:val="single"/>
    </w:rPr>
  </w:style>
  <w:style w:type="paragraph" w:styleId="SK1">
    <w:name w:val="toc 1"/>
    <w:basedOn w:val="Normaallaad"/>
    <w:next w:val="Normaallaad"/>
    <w:autoRedefine/>
    <w:uiPriority w:val="39"/>
    <w:rsid w:val="003803F8"/>
    <w:pPr>
      <w:spacing w:before="120" w:after="120"/>
    </w:pPr>
    <w:rPr>
      <w:rFonts w:ascii="Calibri" w:hAnsi="Calibri"/>
      <w:b/>
      <w:bCs/>
      <w:caps/>
      <w:sz w:val="20"/>
      <w:szCs w:val="20"/>
    </w:rPr>
  </w:style>
  <w:style w:type="paragraph" w:styleId="SK2">
    <w:name w:val="toc 2"/>
    <w:basedOn w:val="Normaallaad"/>
    <w:next w:val="Normaallaad"/>
    <w:autoRedefine/>
    <w:uiPriority w:val="39"/>
    <w:rsid w:val="002A117F"/>
    <w:pPr>
      <w:tabs>
        <w:tab w:val="right" w:leader="dot" w:pos="10070"/>
      </w:tabs>
      <w:ind w:left="240"/>
    </w:pPr>
    <w:rPr>
      <w:rFonts w:ascii="Calibri" w:hAnsi="Calibri"/>
      <w:smallCaps/>
      <w:sz w:val="20"/>
      <w:szCs w:val="20"/>
    </w:rPr>
  </w:style>
  <w:style w:type="paragraph" w:styleId="SK3">
    <w:name w:val="toc 3"/>
    <w:basedOn w:val="Normaallaad"/>
    <w:next w:val="Normaallaad"/>
    <w:autoRedefine/>
    <w:uiPriority w:val="39"/>
    <w:rsid w:val="005C22AA"/>
    <w:pPr>
      <w:tabs>
        <w:tab w:val="right" w:leader="dot" w:pos="10070"/>
      </w:tabs>
      <w:ind w:left="480"/>
    </w:pPr>
    <w:rPr>
      <w:rFonts w:ascii="Calibri" w:hAnsi="Calibri"/>
      <w:i/>
      <w:iCs/>
      <w:sz w:val="20"/>
      <w:szCs w:val="20"/>
    </w:rPr>
  </w:style>
  <w:style w:type="paragraph" w:styleId="SK4">
    <w:name w:val="toc 4"/>
    <w:basedOn w:val="Normaallaad"/>
    <w:next w:val="Normaallaad"/>
    <w:autoRedefine/>
    <w:uiPriority w:val="39"/>
    <w:rsid w:val="00906465"/>
    <w:pPr>
      <w:ind w:left="720"/>
    </w:pPr>
    <w:rPr>
      <w:rFonts w:ascii="Calibri" w:hAnsi="Calibri"/>
      <w:sz w:val="18"/>
      <w:szCs w:val="18"/>
    </w:rPr>
  </w:style>
  <w:style w:type="paragraph" w:styleId="Kehatekst">
    <w:name w:val="Body Text"/>
    <w:aliases w:val="Body,Tekst 12,Body1,Tekst1,Body2,Tekst2,Body3,Tekst3,Mull"/>
    <w:basedOn w:val="Normaallaad"/>
    <w:link w:val="KehatekstMrk"/>
    <w:uiPriority w:val="99"/>
    <w:rsid w:val="00281BC5"/>
    <w:rPr>
      <w:rFonts w:ascii="Garamond" w:hAnsi="Garamond" w:cs="Garamond"/>
      <w:b/>
      <w:bCs/>
      <w:sz w:val="28"/>
      <w:szCs w:val="28"/>
    </w:rPr>
  </w:style>
  <w:style w:type="character" w:customStyle="1" w:styleId="KehatekstMrk">
    <w:name w:val="Kehatekst Märk"/>
    <w:aliases w:val="Body Märk,Tekst 12 Märk,Body1 Märk,Tekst1 Märk,Body2 Märk,Tekst2 Märk,Body3 Märk,Tekst3 Märk,Mull Märk"/>
    <w:basedOn w:val="Liguvaikefont"/>
    <w:link w:val="Kehatekst"/>
    <w:uiPriority w:val="99"/>
    <w:semiHidden/>
    <w:locked/>
    <w:rPr>
      <w:rFonts w:cs="Times New Roman"/>
      <w:sz w:val="24"/>
      <w:szCs w:val="24"/>
      <w:lang w:val="en-US" w:eastAsia="en-US"/>
    </w:rPr>
  </w:style>
  <w:style w:type="paragraph" w:customStyle="1" w:styleId="3pealkiri">
    <w:name w:val="3 pealkiri"/>
    <w:basedOn w:val="Pealkiri3"/>
    <w:uiPriority w:val="99"/>
    <w:rsid w:val="00281BC5"/>
    <w:pPr>
      <w:keepLines/>
      <w:spacing w:before="0" w:after="0"/>
      <w:jc w:val="both"/>
    </w:pPr>
    <w:rPr>
      <w:i/>
      <w:iCs/>
      <w:u w:val="single"/>
    </w:rPr>
  </w:style>
  <w:style w:type="paragraph" w:customStyle="1" w:styleId="BodyTextTekst11">
    <w:name w:val="Body Text: Tekst 11"/>
    <w:basedOn w:val="Normaallaad"/>
    <w:uiPriority w:val="99"/>
    <w:rsid w:val="00281BC5"/>
    <w:pPr>
      <w:jc w:val="both"/>
    </w:pPr>
    <w:rPr>
      <w:rFonts w:ascii="Garamond" w:hAnsi="Garamond" w:cs="Garamond"/>
      <w:sz w:val="22"/>
      <w:szCs w:val="22"/>
    </w:rPr>
  </w:style>
  <w:style w:type="character" w:customStyle="1" w:styleId="tekst4">
    <w:name w:val="tekst4"/>
    <w:basedOn w:val="Liguvaikefont"/>
    <w:uiPriority w:val="99"/>
    <w:rsid w:val="00281BC5"/>
    <w:rPr>
      <w:rFonts w:cs="Times New Roman"/>
    </w:rPr>
  </w:style>
  <w:style w:type="character" w:styleId="Tugev">
    <w:name w:val="Strong"/>
    <w:basedOn w:val="Liguvaikefont"/>
    <w:uiPriority w:val="99"/>
    <w:qFormat/>
    <w:rsid w:val="00281BC5"/>
    <w:rPr>
      <w:rFonts w:cs="Times New Roman"/>
      <w:b/>
      <w:bCs/>
    </w:rPr>
  </w:style>
  <w:style w:type="character" w:styleId="Rhutus">
    <w:name w:val="Emphasis"/>
    <w:basedOn w:val="Liguvaikefont"/>
    <w:uiPriority w:val="99"/>
    <w:qFormat/>
    <w:rsid w:val="00281BC5"/>
    <w:rPr>
      <w:rFonts w:cs="Times New Roman"/>
      <w:i/>
      <w:iCs/>
    </w:rPr>
  </w:style>
  <w:style w:type="table" w:styleId="Kontuurtabel">
    <w:name w:val="Table Grid"/>
    <w:basedOn w:val="Normaaltabel"/>
    <w:uiPriority w:val="59"/>
    <w:rsid w:val="00002631"/>
    <w:pPr>
      <w:spacing w:after="0" w:line="240" w:lineRule="auto"/>
    </w:pPr>
    <w:rPr>
      <w:sz w:val="20"/>
      <w:szCs w:val="20"/>
      <w:lang w:val="en-US" w:eastAsia="en-US"/>
    </w:rPr>
    <w:tblPr/>
  </w:style>
  <w:style w:type="paragraph" w:styleId="Allmrkusetekst">
    <w:name w:val="footnote text"/>
    <w:aliases w:val="Footnote Text Char Char Char Char,Footnote Text Char Char,Footnote Text Char Char Char Char Char,Footnote Text Char Char Char Char Char Char Char Char,Footnote Text Char Char Char,Footnote Text Char1,Footnote Text Char Char1,fn Char1,fn"/>
    <w:basedOn w:val="Normaallaad"/>
    <w:link w:val="AllmrkusetekstMrk"/>
    <w:uiPriority w:val="99"/>
    <w:qFormat/>
    <w:rsid w:val="00426A4A"/>
    <w:rPr>
      <w:sz w:val="20"/>
      <w:szCs w:val="20"/>
    </w:rPr>
  </w:style>
  <w:style w:type="character" w:customStyle="1" w:styleId="AllmrkusetekstMrk">
    <w:name w:val="Allmärkuse tekst Märk"/>
    <w:aliases w:val="Footnote Text Char Char Char Char Märk,Footnote Text Char Char Märk,Footnote Text Char Char Char Char Char Märk,Footnote Text Char Char Char Char Char Char Char Char Märk,Footnote Text Char Char Char Märk,Footnote Text Char1 Märk"/>
    <w:basedOn w:val="Liguvaikefont"/>
    <w:link w:val="Allmrkusetekst"/>
    <w:uiPriority w:val="99"/>
    <w:locked/>
    <w:rPr>
      <w:rFonts w:cs="Times New Roman"/>
      <w:sz w:val="20"/>
      <w:szCs w:val="20"/>
      <w:lang w:val="en-US" w:eastAsia="en-US"/>
    </w:rPr>
  </w:style>
  <w:style w:type="character" w:styleId="Allmrkuseviide">
    <w:name w:val="footnote reference"/>
    <w:aliases w:val="Footnote symbol,Ref,de nota al pie,-E Fußnotenzeichen,fr,ftref,Footnotes refss,Fussnota,Footnote reference number,Times 10 Point,Exposant 3 Point,EN Footnote Reference,note TESI,Footnote Reference Superscript,Zchn Zchn,Footnote numb"/>
    <w:basedOn w:val="Liguvaikefont"/>
    <w:uiPriority w:val="99"/>
    <w:rsid w:val="00426A4A"/>
    <w:rPr>
      <w:rFonts w:cs="Times New Roman"/>
      <w:vertAlign w:val="superscript"/>
    </w:rPr>
  </w:style>
  <w:style w:type="paragraph" w:customStyle="1" w:styleId="CharCharMrkMrkCharCharMrkMrkCharChar">
    <w:name w:val="Char Char Märk Märk Char Char Märk Märk Char Char"/>
    <w:basedOn w:val="Normaallaad"/>
    <w:uiPriority w:val="99"/>
    <w:rsid w:val="003649A7"/>
    <w:pPr>
      <w:spacing w:after="160" w:line="240" w:lineRule="exact"/>
    </w:pPr>
    <w:rPr>
      <w:rFonts w:ascii="Tahoma" w:hAnsi="Tahoma" w:cs="Tahoma"/>
      <w:sz w:val="20"/>
      <w:szCs w:val="20"/>
    </w:rPr>
  </w:style>
  <w:style w:type="paragraph" w:customStyle="1" w:styleId="MrkMrk1MrkMrkMrkMrkMrkMrkMrkMrkMrkMrkMrkMrkMrk">
    <w:name w:val="Märk Märk1 Märk Märk Märk Märk Märk Märk Märk Märk Märk Märk Märk Märk Märk"/>
    <w:basedOn w:val="Normaallaad"/>
    <w:uiPriority w:val="99"/>
    <w:rsid w:val="005F64BB"/>
    <w:pPr>
      <w:spacing w:after="160" w:line="240" w:lineRule="exact"/>
    </w:pPr>
    <w:rPr>
      <w:rFonts w:ascii="Tahoma" w:hAnsi="Tahoma" w:cs="Tahoma"/>
      <w:sz w:val="20"/>
      <w:szCs w:val="20"/>
    </w:rPr>
  </w:style>
  <w:style w:type="paragraph" w:styleId="Kommentaaritekst">
    <w:name w:val="annotation text"/>
    <w:basedOn w:val="Normaallaad"/>
    <w:link w:val="KommentaaritekstMrk"/>
    <w:uiPriority w:val="99"/>
    <w:rsid w:val="00E11391"/>
    <w:rPr>
      <w:sz w:val="20"/>
      <w:szCs w:val="20"/>
      <w:lang w:val="et-EE" w:eastAsia="et-EE"/>
    </w:rPr>
  </w:style>
  <w:style w:type="character" w:customStyle="1" w:styleId="KommentaaritekstMrk">
    <w:name w:val="Kommentaari tekst Märk"/>
    <w:basedOn w:val="Liguvaikefont"/>
    <w:link w:val="Kommentaaritekst"/>
    <w:uiPriority w:val="99"/>
    <w:locked/>
    <w:rPr>
      <w:rFonts w:cs="Times New Roman"/>
      <w:sz w:val="20"/>
      <w:szCs w:val="20"/>
      <w:lang w:val="en-US" w:eastAsia="en-US"/>
    </w:rPr>
  </w:style>
  <w:style w:type="character" w:styleId="Lehekljenumber">
    <w:name w:val="page number"/>
    <w:basedOn w:val="Liguvaikefont"/>
    <w:uiPriority w:val="99"/>
    <w:rsid w:val="00492F7A"/>
    <w:rPr>
      <w:rFonts w:cs="Times New Roman"/>
    </w:rPr>
  </w:style>
  <w:style w:type="paragraph" w:styleId="Pis">
    <w:name w:val="header"/>
    <w:basedOn w:val="Normaallaad"/>
    <w:link w:val="PisMrk"/>
    <w:uiPriority w:val="99"/>
    <w:rsid w:val="00265FEE"/>
    <w:pPr>
      <w:tabs>
        <w:tab w:val="center" w:pos="4703"/>
        <w:tab w:val="right" w:pos="9406"/>
      </w:tabs>
    </w:pPr>
  </w:style>
  <w:style w:type="character" w:customStyle="1" w:styleId="PisMrk">
    <w:name w:val="Päis Märk"/>
    <w:basedOn w:val="Liguvaikefont"/>
    <w:link w:val="Pis"/>
    <w:uiPriority w:val="99"/>
    <w:semiHidden/>
    <w:locked/>
    <w:rPr>
      <w:rFonts w:cs="Times New Roman"/>
      <w:sz w:val="24"/>
      <w:szCs w:val="24"/>
      <w:lang w:val="en-US" w:eastAsia="en-US"/>
    </w:rPr>
  </w:style>
  <w:style w:type="paragraph" w:styleId="SK5">
    <w:name w:val="toc 5"/>
    <w:basedOn w:val="Normaallaad"/>
    <w:next w:val="Normaallaad"/>
    <w:autoRedefine/>
    <w:uiPriority w:val="99"/>
    <w:semiHidden/>
    <w:rsid w:val="00A35C30"/>
    <w:pPr>
      <w:ind w:left="960"/>
    </w:pPr>
    <w:rPr>
      <w:rFonts w:ascii="Calibri" w:hAnsi="Calibri"/>
      <w:sz w:val="18"/>
      <w:szCs w:val="18"/>
    </w:rPr>
  </w:style>
  <w:style w:type="paragraph" w:styleId="SK6">
    <w:name w:val="toc 6"/>
    <w:basedOn w:val="Normaallaad"/>
    <w:next w:val="Normaallaad"/>
    <w:autoRedefine/>
    <w:uiPriority w:val="99"/>
    <w:semiHidden/>
    <w:rsid w:val="00A35C30"/>
    <w:pPr>
      <w:ind w:left="1200"/>
    </w:pPr>
    <w:rPr>
      <w:rFonts w:ascii="Calibri" w:hAnsi="Calibri"/>
      <w:sz w:val="18"/>
      <w:szCs w:val="18"/>
    </w:rPr>
  </w:style>
  <w:style w:type="paragraph" w:styleId="SK7">
    <w:name w:val="toc 7"/>
    <w:basedOn w:val="Normaallaad"/>
    <w:next w:val="Normaallaad"/>
    <w:autoRedefine/>
    <w:uiPriority w:val="99"/>
    <w:semiHidden/>
    <w:rsid w:val="00A35C30"/>
    <w:pPr>
      <w:ind w:left="1440"/>
    </w:pPr>
    <w:rPr>
      <w:rFonts w:ascii="Calibri" w:hAnsi="Calibri"/>
      <w:sz w:val="18"/>
      <w:szCs w:val="18"/>
    </w:rPr>
  </w:style>
  <w:style w:type="paragraph" w:styleId="SK8">
    <w:name w:val="toc 8"/>
    <w:basedOn w:val="Normaallaad"/>
    <w:next w:val="Normaallaad"/>
    <w:autoRedefine/>
    <w:uiPriority w:val="99"/>
    <w:semiHidden/>
    <w:rsid w:val="00A35C30"/>
    <w:pPr>
      <w:ind w:left="1680"/>
    </w:pPr>
    <w:rPr>
      <w:rFonts w:ascii="Calibri" w:hAnsi="Calibri"/>
      <w:sz w:val="18"/>
      <w:szCs w:val="18"/>
    </w:rPr>
  </w:style>
  <w:style w:type="paragraph" w:styleId="SK9">
    <w:name w:val="toc 9"/>
    <w:basedOn w:val="Normaallaad"/>
    <w:next w:val="Normaallaad"/>
    <w:autoRedefine/>
    <w:uiPriority w:val="99"/>
    <w:semiHidden/>
    <w:rsid w:val="00A35C30"/>
    <w:pPr>
      <w:ind w:left="1920"/>
    </w:pPr>
    <w:rPr>
      <w:rFonts w:ascii="Calibri" w:hAnsi="Calibri"/>
      <w:sz w:val="18"/>
      <w:szCs w:val="18"/>
    </w:rPr>
  </w:style>
  <w:style w:type="paragraph" w:customStyle="1" w:styleId="Pealkiri10">
    <w:name w:val="Pealkiri1"/>
    <w:basedOn w:val="Normaallaad"/>
    <w:uiPriority w:val="99"/>
    <w:rsid w:val="00B12E29"/>
    <w:pPr>
      <w:jc w:val="center"/>
      <w:outlineLvl w:val="0"/>
    </w:pPr>
    <w:rPr>
      <w:rFonts w:ascii="Arial" w:hAnsi="Arial" w:cs="Arial"/>
      <w:b/>
      <w:bCs/>
      <w:sz w:val="22"/>
      <w:szCs w:val="22"/>
      <w:lang w:val="et-EE"/>
    </w:rPr>
  </w:style>
  <w:style w:type="paragraph" w:customStyle="1" w:styleId="Arial1">
    <w:name w:val="Arial 1"/>
    <w:basedOn w:val="Normaallaad"/>
    <w:uiPriority w:val="99"/>
    <w:rsid w:val="004D7F46"/>
    <w:pPr>
      <w:jc w:val="center"/>
      <w:outlineLvl w:val="0"/>
    </w:pPr>
    <w:rPr>
      <w:rFonts w:ascii="Arial" w:hAnsi="Arial" w:cs="Arial"/>
      <w:b/>
      <w:bCs/>
      <w:sz w:val="40"/>
      <w:szCs w:val="40"/>
      <w:lang w:val="et-EE"/>
    </w:rPr>
  </w:style>
  <w:style w:type="paragraph" w:customStyle="1" w:styleId="Arial2">
    <w:name w:val="Arial 2"/>
    <w:basedOn w:val="Pealkiri1"/>
    <w:uiPriority w:val="99"/>
    <w:rsid w:val="004D7F46"/>
    <w:rPr>
      <w:kern w:val="0"/>
      <w:lang w:val="et-EE"/>
    </w:rPr>
  </w:style>
  <w:style w:type="paragraph" w:customStyle="1" w:styleId="Arial3">
    <w:name w:val="Arial 3"/>
    <w:basedOn w:val="Pealkiri2"/>
    <w:link w:val="Arial3Mrk"/>
    <w:uiPriority w:val="99"/>
    <w:rsid w:val="004D7F46"/>
    <w:rPr>
      <w:i/>
      <w:iCs/>
    </w:rPr>
  </w:style>
  <w:style w:type="character" w:customStyle="1" w:styleId="Arial3Mrk">
    <w:name w:val="Arial 3 Märk"/>
    <w:basedOn w:val="Pealkiri2Mrk"/>
    <w:link w:val="Arial3"/>
    <w:uiPriority w:val="99"/>
    <w:locked/>
    <w:rsid w:val="004D7F46"/>
    <w:rPr>
      <w:rFonts w:ascii="Arial" w:hAnsi="Arial" w:cs="Arial"/>
      <w:b/>
      <w:bCs/>
      <w:i/>
      <w:iCs/>
    </w:rPr>
  </w:style>
  <w:style w:type="paragraph" w:customStyle="1" w:styleId="Arial4">
    <w:name w:val="Arial 4"/>
    <w:basedOn w:val="3pealkiri"/>
    <w:uiPriority w:val="99"/>
    <w:rsid w:val="004D7F46"/>
    <w:rPr>
      <w:i w:val="0"/>
      <w:iCs w:val="0"/>
      <w:u w:val="none"/>
      <w:lang w:val="nl-NL"/>
    </w:rPr>
  </w:style>
  <w:style w:type="paragraph" w:customStyle="1" w:styleId="Arial5">
    <w:name w:val="Arial 5"/>
    <w:basedOn w:val="Pealkiri4"/>
    <w:uiPriority w:val="99"/>
    <w:rsid w:val="004D7F46"/>
  </w:style>
  <w:style w:type="character" w:styleId="Kommentaariviide">
    <w:name w:val="annotation reference"/>
    <w:basedOn w:val="Liguvaikefont"/>
    <w:uiPriority w:val="99"/>
    <w:rsid w:val="000A0784"/>
    <w:rPr>
      <w:rFonts w:cs="Times New Roman"/>
      <w:sz w:val="16"/>
      <w:szCs w:val="16"/>
    </w:rPr>
  </w:style>
  <w:style w:type="paragraph" w:styleId="Kommentaariteema">
    <w:name w:val="annotation subject"/>
    <w:basedOn w:val="Kommentaaritekst"/>
    <w:next w:val="Kommentaaritekst"/>
    <w:link w:val="KommentaariteemaMrk"/>
    <w:uiPriority w:val="99"/>
    <w:semiHidden/>
    <w:rsid w:val="000A0784"/>
    <w:rPr>
      <w:b/>
      <w:bCs/>
      <w:lang w:val="en-US" w:eastAsia="en-US"/>
    </w:rPr>
  </w:style>
  <w:style w:type="character" w:customStyle="1" w:styleId="KommentaariteemaMrk">
    <w:name w:val="Kommentaari teema Märk"/>
    <w:basedOn w:val="KommentaaritekstMrk"/>
    <w:link w:val="Kommentaariteema"/>
    <w:uiPriority w:val="99"/>
    <w:semiHidden/>
    <w:locked/>
    <w:rPr>
      <w:rFonts w:cs="Times New Roman"/>
      <w:b/>
      <w:bCs/>
      <w:sz w:val="20"/>
      <w:szCs w:val="20"/>
      <w:lang w:val="en-US" w:eastAsia="en-US"/>
    </w:rPr>
  </w:style>
  <w:style w:type="paragraph" w:styleId="Loendilik">
    <w:name w:val="List Paragraph"/>
    <w:aliases w:val="Mummuga loetelu"/>
    <w:basedOn w:val="Normaallaad"/>
    <w:link w:val="LoendilikMrk"/>
    <w:uiPriority w:val="34"/>
    <w:qFormat/>
    <w:rsid w:val="00D136D2"/>
    <w:pPr>
      <w:spacing w:before="240" w:after="240"/>
      <w:ind w:left="720"/>
      <w:contextualSpacing/>
      <w:jc w:val="both"/>
    </w:pPr>
    <w:rPr>
      <w:rFonts w:ascii="Cambria" w:hAnsi="Cambria"/>
      <w:sz w:val="22"/>
      <w:szCs w:val="22"/>
      <w:lang w:val="et-EE"/>
    </w:rPr>
  </w:style>
  <w:style w:type="character" w:customStyle="1" w:styleId="Meililaad54">
    <w:name w:val="Meililaad54"/>
    <w:basedOn w:val="Liguvaikefont"/>
    <w:uiPriority w:val="99"/>
    <w:semiHidden/>
    <w:rsid w:val="00BE2B3E"/>
    <w:rPr>
      <w:rFonts w:ascii="Arial" w:hAnsi="Arial" w:cs="Arial"/>
      <w:color w:val="auto"/>
      <w:sz w:val="20"/>
      <w:szCs w:val="20"/>
    </w:rPr>
  </w:style>
  <w:style w:type="paragraph" w:customStyle="1" w:styleId="listparagraph">
    <w:name w:val="listparagraph"/>
    <w:basedOn w:val="Normaallaad"/>
    <w:uiPriority w:val="99"/>
    <w:rsid w:val="00094C96"/>
    <w:pPr>
      <w:spacing w:after="200" w:line="276" w:lineRule="auto"/>
      <w:ind w:left="720"/>
    </w:pPr>
    <w:rPr>
      <w:rFonts w:ascii="Calibri" w:hAnsi="Calibri" w:cs="Calibri"/>
      <w:sz w:val="22"/>
      <w:szCs w:val="22"/>
      <w:lang w:val="et-EE" w:eastAsia="et-EE"/>
    </w:rPr>
  </w:style>
  <w:style w:type="paragraph" w:customStyle="1" w:styleId="CharChar">
    <w:name w:val="Char Char"/>
    <w:basedOn w:val="Normaallaad"/>
    <w:uiPriority w:val="99"/>
    <w:rsid w:val="005F62CF"/>
    <w:pPr>
      <w:spacing w:after="160" w:line="240" w:lineRule="exact"/>
    </w:pPr>
    <w:rPr>
      <w:rFonts w:ascii="Tahoma" w:hAnsi="Tahoma" w:cs="Tahoma"/>
      <w:sz w:val="20"/>
      <w:szCs w:val="20"/>
    </w:rPr>
  </w:style>
  <w:style w:type="paragraph" w:customStyle="1" w:styleId="CharChar2MrkMrkCharCharMrkMrkMrk">
    <w:name w:val="Char Char2 Märk Märk Char Char Märk Märk Märk"/>
    <w:basedOn w:val="Normaallaad"/>
    <w:uiPriority w:val="99"/>
    <w:rsid w:val="009D7294"/>
    <w:pPr>
      <w:spacing w:after="160" w:line="240" w:lineRule="exact"/>
    </w:pPr>
    <w:rPr>
      <w:rFonts w:ascii="Arial" w:hAnsi="Arial" w:cs="Arial"/>
      <w:sz w:val="20"/>
      <w:szCs w:val="20"/>
    </w:rPr>
  </w:style>
  <w:style w:type="paragraph" w:styleId="Lihttekst">
    <w:name w:val="Plain Text"/>
    <w:basedOn w:val="Normaallaad"/>
    <w:link w:val="LihttekstMrk"/>
    <w:uiPriority w:val="99"/>
    <w:rsid w:val="00135EFD"/>
    <w:rPr>
      <w:rFonts w:ascii="Courier New" w:hAnsi="Courier New" w:cs="Courier New"/>
      <w:sz w:val="20"/>
      <w:szCs w:val="20"/>
      <w:lang w:val="et-EE" w:eastAsia="et-EE"/>
    </w:rPr>
  </w:style>
  <w:style w:type="character" w:customStyle="1" w:styleId="LihttekstMrk">
    <w:name w:val="Lihttekst Märk"/>
    <w:basedOn w:val="Liguvaikefont"/>
    <w:link w:val="Lihttekst"/>
    <w:uiPriority w:val="99"/>
    <w:semiHidden/>
    <w:locked/>
    <w:rPr>
      <w:rFonts w:ascii="Courier New" w:hAnsi="Courier New" w:cs="Courier New"/>
      <w:sz w:val="20"/>
      <w:szCs w:val="20"/>
      <w:lang w:val="en-US" w:eastAsia="en-US"/>
    </w:rPr>
  </w:style>
  <w:style w:type="paragraph" w:customStyle="1" w:styleId="Tabelitekst">
    <w:name w:val="Tabeli tekst"/>
    <w:basedOn w:val="Kehatekst"/>
    <w:uiPriority w:val="99"/>
    <w:rsid w:val="00CA6AA0"/>
    <w:pPr>
      <w:jc w:val="both"/>
    </w:pPr>
    <w:rPr>
      <w:b w:val="0"/>
      <w:bCs w:val="0"/>
      <w:sz w:val="20"/>
      <w:szCs w:val="20"/>
      <w:lang w:val="et-EE"/>
    </w:rPr>
  </w:style>
  <w:style w:type="paragraph" w:styleId="Redaktsioon">
    <w:name w:val="Revision"/>
    <w:hidden/>
    <w:uiPriority w:val="99"/>
    <w:semiHidden/>
    <w:rsid w:val="005A7087"/>
    <w:pPr>
      <w:spacing w:after="0" w:line="240" w:lineRule="auto"/>
    </w:pPr>
    <w:rPr>
      <w:sz w:val="24"/>
      <w:szCs w:val="24"/>
      <w:lang w:val="en-US" w:eastAsia="en-US"/>
    </w:rPr>
  </w:style>
  <w:style w:type="character" w:styleId="Reanumber">
    <w:name w:val="line number"/>
    <w:basedOn w:val="Liguvaikefont"/>
    <w:uiPriority w:val="99"/>
    <w:semiHidden/>
    <w:rsid w:val="009F2073"/>
    <w:rPr>
      <w:rFonts w:cs="Times New Roman"/>
    </w:rPr>
  </w:style>
  <w:style w:type="character" w:customStyle="1" w:styleId="LoendilikMrk">
    <w:name w:val="Loendi lõik Märk"/>
    <w:aliases w:val="Mummuga loetelu Märk"/>
    <w:link w:val="Loendilik"/>
    <w:uiPriority w:val="34"/>
    <w:locked/>
    <w:rsid w:val="00D136D2"/>
    <w:rPr>
      <w:rFonts w:ascii="Cambria" w:hAnsi="Cambria"/>
      <w:sz w:val="22"/>
      <w:lang w:val="et-EE" w:eastAsia="en-US"/>
    </w:rPr>
  </w:style>
  <w:style w:type="paragraph" w:styleId="Pealdis">
    <w:name w:val="caption"/>
    <w:basedOn w:val="Normaallaad"/>
    <w:next w:val="Normaallaad"/>
    <w:link w:val="PealdisMrk"/>
    <w:uiPriority w:val="35"/>
    <w:unhideWhenUsed/>
    <w:qFormat/>
    <w:locked/>
    <w:rsid w:val="00CB66E0"/>
    <w:pPr>
      <w:spacing w:after="200"/>
      <w:jc w:val="both"/>
    </w:pPr>
    <w:rPr>
      <w:rFonts w:ascii="Cambria" w:hAnsi="Cambria"/>
      <w:b/>
      <w:bCs/>
      <w:color w:val="1C9AD7"/>
      <w:sz w:val="22"/>
      <w:szCs w:val="18"/>
      <w:lang w:val="et-EE"/>
    </w:rPr>
  </w:style>
  <w:style w:type="character" w:customStyle="1" w:styleId="PealdisMrk">
    <w:name w:val="Pealdis Märk"/>
    <w:link w:val="Pealdis"/>
    <w:locked/>
    <w:rsid w:val="00CB66E0"/>
    <w:rPr>
      <w:rFonts w:ascii="Cambria" w:hAnsi="Cambria"/>
      <w:b/>
      <w:color w:val="1C9AD7"/>
      <w:sz w:val="18"/>
      <w:lang w:val="x-none" w:eastAsia="en-US"/>
    </w:rPr>
  </w:style>
  <w:style w:type="paragraph" w:customStyle="1" w:styleId="Text1">
    <w:name w:val="Text 1"/>
    <w:basedOn w:val="Normaallaad"/>
    <w:link w:val="Text1Char"/>
    <w:rsid w:val="00CB66E0"/>
    <w:pPr>
      <w:spacing w:after="240"/>
      <w:ind w:left="482"/>
      <w:jc w:val="both"/>
    </w:pPr>
    <w:rPr>
      <w:szCs w:val="20"/>
      <w:lang w:val="en-GB"/>
    </w:rPr>
  </w:style>
  <w:style w:type="character" w:customStyle="1" w:styleId="Text1Char">
    <w:name w:val="Text 1 Char"/>
    <w:link w:val="Text1"/>
    <w:locked/>
    <w:rsid w:val="00CB66E0"/>
    <w:rPr>
      <w:sz w:val="20"/>
      <w:lang w:val="en-GB" w:eastAsia="en-US"/>
    </w:rPr>
  </w:style>
  <w:style w:type="paragraph" w:styleId="Loenditpp">
    <w:name w:val="List Bullet"/>
    <w:basedOn w:val="Normaallaad"/>
    <w:uiPriority w:val="99"/>
    <w:rsid w:val="00CB66E0"/>
    <w:pPr>
      <w:numPr>
        <w:numId w:val="1"/>
      </w:numPr>
      <w:tabs>
        <w:tab w:val="clear" w:pos="567"/>
      </w:tabs>
      <w:spacing w:after="240"/>
      <w:ind w:left="0" w:firstLine="0"/>
      <w:jc w:val="both"/>
    </w:pPr>
    <w:rPr>
      <w:szCs w:val="20"/>
      <w:lang w:val="en-GB"/>
    </w:rPr>
  </w:style>
  <w:style w:type="character" w:styleId="Selgeltmrgatavrhutus">
    <w:name w:val="Intense Emphasis"/>
    <w:basedOn w:val="Liguvaikefont"/>
    <w:uiPriority w:val="21"/>
    <w:qFormat/>
    <w:rsid w:val="002D2A99"/>
    <w:rPr>
      <w:rFonts w:cs="Times New Roman"/>
      <w:b/>
      <w:bCs/>
      <w:i/>
      <w:iCs/>
      <w:color w:val="4F81BD" w:themeColor="accent1"/>
    </w:rPr>
  </w:style>
  <w:style w:type="paragraph" w:styleId="Lpumrkusetekst">
    <w:name w:val="endnote text"/>
    <w:basedOn w:val="Normaallaad"/>
    <w:link w:val="LpumrkusetekstMrk"/>
    <w:uiPriority w:val="99"/>
    <w:semiHidden/>
    <w:unhideWhenUsed/>
    <w:rsid w:val="00766008"/>
    <w:rPr>
      <w:sz w:val="20"/>
      <w:szCs w:val="20"/>
    </w:rPr>
  </w:style>
  <w:style w:type="character" w:customStyle="1" w:styleId="LpumrkusetekstMrk">
    <w:name w:val="Lõpumärkuse tekst Märk"/>
    <w:basedOn w:val="Liguvaikefont"/>
    <w:link w:val="Lpumrkusetekst"/>
    <w:uiPriority w:val="99"/>
    <w:semiHidden/>
    <w:locked/>
    <w:rsid w:val="00766008"/>
    <w:rPr>
      <w:rFonts w:cs="Times New Roman"/>
      <w:sz w:val="20"/>
      <w:szCs w:val="20"/>
      <w:lang w:val="en-US" w:eastAsia="en-US"/>
    </w:rPr>
  </w:style>
  <w:style w:type="character" w:styleId="Lpumrkuseviide">
    <w:name w:val="endnote reference"/>
    <w:basedOn w:val="Liguvaikefont"/>
    <w:uiPriority w:val="99"/>
    <w:semiHidden/>
    <w:unhideWhenUsed/>
    <w:rsid w:val="00766008"/>
    <w:rPr>
      <w:rFonts w:cs="Times New Roman"/>
      <w:vertAlign w:val="superscript"/>
    </w:rPr>
  </w:style>
  <w:style w:type="paragraph" w:customStyle="1" w:styleId="Phitekst">
    <w:name w:val="Põhitekst"/>
    <w:link w:val="PhitekstChar"/>
    <w:autoRedefine/>
    <w:uiPriority w:val="99"/>
    <w:qFormat/>
    <w:rsid w:val="00262F57"/>
    <w:pPr>
      <w:spacing w:before="120" w:after="0"/>
      <w:jc w:val="both"/>
    </w:pPr>
    <w:rPr>
      <w:rFonts w:asciiTheme="majorHAnsi" w:hAnsiTheme="majorHAnsi"/>
      <w:color w:val="4F81BD" w:themeColor="accent1"/>
      <w:lang w:val="en-US" w:eastAsia="en-US"/>
    </w:rPr>
  </w:style>
  <w:style w:type="character" w:customStyle="1" w:styleId="PhitekstChar">
    <w:name w:val="Põhitekst Char"/>
    <w:basedOn w:val="Liguvaikefont"/>
    <w:link w:val="Phitekst"/>
    <w:uiPriority w:val="99"/>
    <w:locked/>
    <w:rsid w:val="00262F57"/>
    <w:rPr>
      <w:rFonts w:asciiTheme="majorHAnsi" w:hAnsiTheme="majorHAnsi" w:cs="Times New Roman"/>
      <w:color w:val="4F81BD" w:themeColor="accent1"/>
      <w:lang w:val="en-US" w:eastAsia="en-US"/>
    </w:rPr>
  </w:style>
  <w:style w:type="character" w:styleId="Raamatupealkiri">
    <w:name w:val="Book Title"/>
    <w:basedOn w:val="Liguvaikefont"/>
    <w:uiPriority w:val="33"/>
    <w:qFormat/>
    <w:rsid w:val="00262F57"/>
    <w:rPr>
      <w:rFonts w:cs="Times New Roman"/>
      <w:b/>
      <w:bCs/>
      <w:smallCaps/>
      <w:spacing w:val="5"/>
    </w:rPr>
  </w:style>
  <w:style w:type="paragraph" w:styleId="Vahedeta">
    <w:name w:val="No Spacing"/>
    <w:uiPriority w:val="1"/>
    <w:qFormat/>
    <w:rsid w:val="00262F57"/>
    <w:pPr>
      <w:spacing w:after="0" w:line="240" w:lineRule="auto"/>
    </w:pPr>
    <w:rPr>
      <w:sz w:val="24"/>
      <w:szCs w:val="24"/>
      <w:lang w:val="en-US" w:eastAsia="en-US"/>
    </w:rPr>
  </w:style>
  <w:style w:type="paragraph" w:customStyle="1" w:styleId="kehatekst0">
    <w:name w:val="kehatekst"/>
    <w:basedOn w:val="Normaallaad"/>
    <w:uiPriority w:val="99"/>
    <w:rsid w:val="00793F36"/>
    <w:pPr>
      <w:spacing w:after="90"/>
    </w:pPr>
    <w:rPr>
      <w:rFonts w:ascii="Georgia" w:hAnsi="Georgia"/>
      <w:spacing w:val="-5"/>
      <w:sz w:val="22"/>
      <w:lang w:val="et-EE"/>
    </w:rPr>
  </w:style>
  <w:style w:type="paragraph" w:styleId="Sisukorrapealkiri">
    <w:name w:val="TOC Heading"/>
    <w:basedOn w:val="Pealkiri1"/>
    <w:next w:val="Normaallaad"/>
    <w:uiPriority w:val="39"/>
    <w:unhideWhenUsed/>
    <w:qFormat/>
    <w:rsid w:val="00C1724C"/>
    <w:pPr>
      <w:keepLines/>
      <w:numPr>
        <w:numId w:val="0"/>
      </w:numPr>
      <w:spacing w:after="0" w:line="259" w:lineRule="auto"/>
      <w:outlineLvl w:val="9"/>
    </w:pPr>
    <w:rPr>
      <w:rFonts w:asciiTheme="majorHAnsi" w:eastAsiaTheme="majorEastAsia" w:hAnsiTheme="majorHAnsi" w:cstheme="majorBidi"/>
      <w:b w:val="0"/>
      <w:bCs w:val="0"/>
      <w:color w:val="365F91" w:themeColor="accent1" w:themeShade="BF"/>
      <w:kern w:val="0"/>
      <w:sz w:val="32"/>
      <w:szCs w:val="32"/>
      <w:lang w:val="et-EE" w:eastAsia="et-EE"/>
    </w:rPr>
  </w:style>
  <w:style w:type="character" w:customStyle="1" w:styleId="UnresolvedMention1">
    <w:name w:val="Unresolved Mention1"/>
    <w:basedOn w:val="Liguvaikefont"/>
    <w:uiPriority w:val="99"/>
    <w:semiHidden/>
    <w:unhideWhenUsed/>
    <w:rsid w:val="00DE025D"/>
    <w:rPr>
      <w:color w:val="605E5C"/>
      <w:shd w:val="clear" w:color="auto" w:fill="E1DFDD"/>
    </w:rPr>
  </w:style>
  <w:style w:type="paragraph" w:customStyle="1" w:styleId="pf0">
    <w:name w:val="pf0"/>
    <w:basedOn w:val="Normaallaad"/>
    <w:rsid w:val="009A40E5"/>
    <w:pPr>
      <w:spacing w:before="100" w:beforeAutospacing="1" w:after="100" w:afterAutospacing="1"/>
    </w:pPr>
    <w:rPr>
      <w:lang w:val="et-EE" w:eastAsia="et-EE"/>
    </w:rPr>
  </w:style>
  <w:style w:type="character" w:customStyle="1" w:styleId="cf01">
    <w:name w:val="cf01"/>
    <w:basedOn w:val="Liguvaikefont"/>
    <w:rsid w:val="009A40E5"/>
    <w:rPr>
      <w:rFonts w:ascii="Segoe UI" w:hAnsi="Segoe UI" w:cs="Segoe UI" w:hint="default"/>
      <w:sz w:val="18"/>
      <w:szCs w:val="18"/>
    </w:rPr>
  </w:style>
  <w:style w:type="paragraph" w:customStyle="1" w:styleId="Default">
    <w:name w:val="Default"/>
    <w:rsid w:val="00911F47"/>
    <w:pPr>
      <w:autoSpaceDE w:val="0"/>
      <w:autoSpaceDN w:val="0"/>
      <w:adjustRightInd w:val="0"/>
      <w:spacing w:after="0" w:line="240" w:lineRule="auto"/>
    </w:pPr>
    <w:rPr>
      <w:color w:val="000000"/>
      <w:sz w:val="24"/>
      <w:szCs w:val="24"/>
    </w:rPr>
  </w:style>
  <w:style w:type="character" w:styleId="Klastatudhperlink">
    <w:name w:val="FollowedHyperlink"/>
    <w:basedOn w:val="Liguvaikefont"/>
    <w:uiPriority w:val="99"/>
    <w:rsid w:val="00522668"/>
    <w:rPr>
      <w:color w:val="800080" w:themeColor="followedHyperlink"/>
      <w:u w:val="single"/>
    </w:rPr>
  </w:style>
  <w:style w:type="character" w:styleId="Lahendamatamainimine">
    <w:name w:val="Unresolved Mention"/>
    <w:basedOn w:val="Liguvaikefont"/>
    <w:uiPriority w:val="99"/>
    <w:semiHidden/>
    <w:unhideWhenUsed/>
    <w:rsid w:val="00411C26"/>
    <w:rPr>
      <w:color w:val="605E5C"/>
      <w:shd w:val="clear" w:color="auto" w:fill="E1DFDD"/>
    </w:rPr>
  </w:style>
  <w:style w:type="character" w:styleId="Mainimine">
    <w:name w:val="Mention"/>
    <w:basedOn w:val="Liguvaikefont"/>
    <w:uiPriority w:val="99"/>
    <w:unhideWhenUsed/>
    <w:rsid w:val="006B7869"/>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543231">
      <w:bodyDiv w:val="1"/>
      <w:marLeft w:val="0"/>
      <w:marRight w:val="0"/>
      <w:marTop w:val="0"/>
      <w:marBottom w:val="0"/>
      <w:divBdr>
        <w:top w:val="none" w:sz="0" w:space="0" w:color="auto"/>
        <w:left w:val="none" w:sz="0" w:space="0" w:color="auto"/>
        <w:bottom w:val="none" w:sz="0" w:space="0" w:color="auto"/>
        <w:right w:val="none" w:sz="0" w:space="0" w:color="auto"/>
      </w:divBdr>
    </w:div>
    <w:div w:id="127624010">
      <w:bodyDiv w:val="1"/>
      <w:marLeft w:val="0"/>
      <w:marRight w:val="0"/>
      <w:marTop w:val="0"/>
      <w:marBottom w:val="0"/>
      <w:divBdr>
        <w:top w:val="none" w:sz="0" w:space="0" w:color="auto"/>
        <w:left w:val="none" w:sz="0" w:space="0" w:color="auto"/>
        <w:bottom w:val="none" w:sz="0" w:space="0" w:color="auto"/>
        <w:right w:val="none" w:sz="0" w:space="0" w:color="auto"/>
      </w:divBdr>
    </w:div>
    <w:div w:id="153035862">
      <w:marLeft w:val="0"/>
      <w:marRight w:val="0"/>
      <w:marTop w:val="0"/>
      <w:marBottom w:val="0"/>
      <w:divBdr>
        <w:top w:val="none" w:sz="0" w:space="0" w:color="auto"/>
        <w:left w:val="none" w:sz="0" w:space="0" w:color="auto"/>
        <w:bottom w:val="none" w:sz="0" w:space="0" w:color="auto"/>
        <w:right w:val="none" w:sz="0" w:space="0" w:color="auto"/>
      </w:divBdr>
    </w:div>
    <w:div w:id="153035863">
      <w:marLeft w:val="0"/>
      <w:marRight w:val="0"/>
      <w:marTop w:val="0"/>
      <w:marBottom w:val="0"/>
      <w:divBdr>
        <w:top w:val="none" w:sz="0" w:space="0" w:color="auto"/>
        <w:left w:val="none" w:sz="0" w:space="0" w:color="auto"/>
        <w:bottom w:val="none" w:sz="0" w:space="0" w:color="auto"/>
        <w:right w:val="none" w:sz="0" w:space="0" w:color="auto"/>
      </w:divBdr>
    </w:div>
    <w:div w:id="153035864">
      <w:marLeft w:val="0"/>
      <w:marRight w:val="0"/>
      <w:marTop w:val="0"/>
      <w:marBottom w:val="0"/>
      <w:divBdr>
        <w:top w:val="none" w:sz="0" w:space="0" w:color="auto"/>
        <w:left w:val="none" w:sz="0" w:space="0" w:color="auto"/>
        <w:bottom w:val="none" w:sz="0" w:space="0" w:color="auto"/>
        <w:right w:val="none" w:sz="0" w:space="0" w:color="auto"/>
      </w:divBdr>
    </w:div>
    <w:div w:id="153035865">
      <w:marLeft w:val="0"/>
      <w:marRight w:val="0"/>
      <w:marTop w:val="0"/>
      <w:marBottom w:val="0"/>
      <w:divBdr>
        <w:top w:val="none" w:sz="0" w:space="0" w:color="auto"/>
        <w:left w:val="none" w:sz="0" w:space="0" w:color="auto"/>
        <w:bottom w:val="none" w:sz="0" w:space="0" w:color="auto"/>
        <w:right w:val="none" w:sz="0" w:space="0" w:color="auto"/>
      </w:divBdr>
    </w:div>
    <w:div w:id="153035866">
      <w:marLeft w:val="0"/>
      <w:marRight w:val="0"/>
      <w:marTop w:val="0"/>
      <w:marBottom w:val="0"/>
      <w:divBdr>
        <w:top w:val="none" w:sz="0" w:space="0" w:color="auto"/>
        <w:left w:val="none" w:sz="0" w:space="0" w:color="auto"/>
        <w:bottom w:val="none" w:sz="0" w:space="0" w:color="auto"/>
        <w:right w:val="none" w:sz="0" w:space="0" w:color="auto"/>
      </w:divBdr>
    </w:div>
    <w:div w:id="153035867">
      <w:marLeft w:val="0"/>
      <w:marRight w:val="0"/>
      <w:marTop w:val="0"/>
      <w:marBottom w:val="0"/>
      <w:divBdr>
        <w:top w:val="none" w:sz="0" w:space="0" w:color="auto"/>
        <w:left w:val="none" w:sz="0" w:space="0" w:color="auto"/>
        <w:bottom w:val="none" w:sz="0" w:space="0" w:color="auto"/>
        <w:right w:val="none" w:sz="0" w:space="0" w:color="auto"/>
      </w:divBdr>
    </w:div>
    <w:div w:id="153035868">
      <w:marLeft w:val="0"/>
      <w:marRight w:val="0"/>
      <w:marTop w:val="0"/>
      <w:marBottom w:val="0"/>
      <w:divBdr>
        <w:top w:val="none" w:sz="0" w:space="0" w:color="auto"/>
        <w:left w:val="none" w:sz="0" w:space="0" w:color="auto"/>
        <w:bottom w:val="none" w:sz="0" w:space="0" w:color="auto"/>
        <w:right w:val="none" w:sz="0" w:space="0" w:color="auto"/>
      </w:divBdr>
    </w:div>
    <w:div w:id="153035869">
      <w:marLeft w:val="0"/>
      <w:marRight w:val="0"/>
      <w:marTop w:val="0"/>
      <w:marBottom w:val="0"/>
      <w:divBdr>
        <w:top w:val="none" w:sz="0" w:space="0" w:color="auto"/>
        <w:left w:val="none" w:sz="0" w:space="0" w:color="auto"/>
        <w:bottom w:val="none" w:sz="0" w:space="0" w:color="auto"/>
        <w:right w:val="none" w:sz="0" w:space="0" w:color="auto"/>
      </w:divBdr>
    </w:div>
    <w:div w:id="153035870">
      <w:marLeft w:val="0"/>
      <w:marRight w:val="0"/>
      <w:marTop w:val="0"/>
      <w:marBottom w:val="0"/>
      <w:divBdr>
        <w:top w:val="none" w:sz="0" w:space="0" w:color="auto"/>
        <w:left w:val="none" w:sz="0" w:space="0" w:color="auto"/>
        <w:bottom w:val="none" w:sz="0" w:space="0" w:color="auto"/>
        <w:right w:val="none" w:sz="0" w:space="0" w:color="auto"/>
      </w:divBdr>
    </w:div>
    <w:div w:id="153035871">
      <w:marLeft w:val="0"/>
      <w:marRight w:val="0"/>
      <w:marTop w:val="0"/>
      <w:marBottom w:val="0"/>
      <w:divBdr>
        <w:top w:val="none" w:sz="0" w:space="0" w:color="auto"/>
        <w:left w:val="none" w:sz="0" w:space="0" w:color="auto"/>
        <w:bottom w:val="none" w:sz="0" w:space="0" w:color="auto"/>
        <w:right w:val="none" w:sz="0" w:space="0" w:color="auto"/>
      </w:divBdr>
    </w:div>
    <w:div w:id="153035872">
      <w:marLeft w:val="0"/>
      <w:marRight w:val="0"/>
      <w:marTop w:val="0"/>
      <w:marBottom w:val="0"/>
      <w:divBdr>
        <w:top w:val="none" w:sz="0" w:space="0" w:color="auto"/>
        <w:left w:val="none" w:sz="0" w:space="0" w:color="auto"/>
        <w:bottom w:val="none" w:sz="0" w:space="0" w:color="auto"/>
        <w:right w:val="none" w:sz="0" w:space="0" w:color="auto"/>
      </w:divBdr>
    </w:div>
    <w:div w:id="153035873">
      <w:marLeft w:val="0"/>
      <w:marRight w:val="0"/>
      <w:marTop w:val="0"/>
      <w:marBottom w:val="0"/>
      <w:divBdr>
        <w:top w:val="none" w:sz="0" w:space="0" w:color="auto"/>
        <w:left w:val="none" w:sz="0" w:space="0" w:color="auto"/>
        <w:bottom w:val="none" w:sz="0" w:space="0" w:color="auto"/>
        <w:right w:val="none" w:sz="0" w:space="0" w:color="auto"/>
      </w:divBdr>
    </w:div>
    <w:div w:id="153035874">
      <w:marLeft w:val="0"/>
      <w:marRight w:val="0"/>
      <w:marTop w:val="0"/>
      <w:marBottom w:val="0"/>
      <w:divBdr>
        <w:top w:val="none" w:sz="0" w:space="0" w:color="auto"/>
        <w:left w:val="none" w:sz="0" w:space="0" w:color="auto"/>
        <w:bottom w:val="none" w:sz="0" w:space="0" w:color="auto"/>
        <w:right w:val="none" w:sz="0" w:space="0" w:color="auto"/>
      </w:divBdr>
    </w:div>
    <w:div w:id="153035875">
      <w:marLeft w:val="0"/>
      <w:marRight w:val="0"/>
      <w:marTop w:val="0"/>
      <w:marBottom w:val="0"/>
      <w:divBdr>
        <w:top w:val="none" w:sz="0" w:space="0" w:color="auto"/>
        <w:left w:val="none" w:sz="0" w:space="0" w:color="auto"/>
        <w:bottom w:val="none" w:sz="0" w:space="0" w:color="auto"/>
        <w:right w:val="none" w:sz="0" w:space="0" w:color="auto"/>
      </w:divBdr>
    </w:div>
    <w:div w:id="153035876">
      <w:marLeft w:val="0"/>
      <w:marRight w:val="0"/>
      <w:marTop w:val="0"/>
      <w:marBottom w:val="0"/>
      <w:divBdr>
        <w:top w:val="none" w:sz="0" w:space="0" w:color="auto"/>
        <w:left w:val="none" w:sz="0" w:space="0" w:color="auto"/>
        <w:bottom w:val="none" w:sz="0" w:space="0" w:color="auto"/>
        <w:right w:val="none" w:sz="0" w:space="0" w:color="auto"/>
      </w:divBdr>
    </w:div>
    <w:div w:id="153035877">
      <w:marLeft w:val="0"/>
      <w:marRight w:val="0"/>
      <w:marTop w:val="0"/>
      <w:marBottom w:val="0"/>
      <w:divBdr>
        <w:top w:val="none" w:sz="0" w:space="0" w:color="auto"/>
        <w:left w:val="none" w:sz="0" w:space="0" w:color="auto"/>
        <w:bottom w:val="none" w:sz="0" w:space="0" w:color="auto"/>
        <w:right w:val="none" w:sz="0" w:space="0" w:color="auto"/>
      </w:divBdr>
    </w:div>
    <w:div w:id="153035878">
      <w:marLeft w:val="0"/>
      <w:marRight w:val="0"/>
      <w:marTop w:val="0"/>
      <w:marBottom w:val="0"/>
      <w:divBdr>
        <w:top w:val="none" w:sz="0" w:space="0" w:color="auto"/>
        <w:left w:val="none" w:sz="0" w:space="0" w:color="auto"/>
        <w:bottom w:val="none" w:sz="0" w:space="0" w:color="auto"/>
        <w:right w:val="none" w:sz="0" w:space="0" w:color="auto"/>
      </w:divBdr>
    </w:div>
    <w:div w:id="153035879">
      <w:marLeft w:val="0"/>
      <w:marRight w:val="0"/>
      <w:marTop w:val="0"/>
      <w:marBottom w:val="0"/>
      <w:divBdr>
        <w:top w:val="none" w:sz="0" w:space="0" w:color="auto"/>
        <w:left w:val="none" w:sz="0" w:space="0" w:color="auto"/>
        <w:bottom w:val="none" w:sz="0" w:space="0" w:color="auto"/>
        <w:right w:val="none" w:sz="0" w:space="0" w:color="auto"/>
      </w:divBdr>
    </w:div>
    <w:div w:id="153035880">
      <w:marLeft w:val="0"/>
      <w:marRight w:val="0"/>
      <w:marTop w:val="0"/>
      <w:marBottom w:val="0"/>
      <w:divBdr>
        <w:top w:val="none" w:sz="0" w:space="0" w:color="auto"/>
        <w:left w:val="none" w:sz="0" w:space="0" w:color="auto"/>
        <w:bottom w:val="none" w:sz="0" w:space="0" w:color="auto"/>
        <w:right w:val="none" w:sz="0" w:space="0" w:color="auto"/>
      </w:divBdr>
    </w:div>
    <w:div w:id="153035881">
      <w:marLeft w:val="0"/>
      <w:marRight w:val="0"/>
      <w:marTop w:val="0"/>
      <w:marBottom w:val="0"/>
      <w:divBdr>
        <w:top w:val="none" w:sz="0" w:space="0" w:color="auto"/>
        <w:left w:val="none" w:sz="0" w:space="0" w:color="auto"/>
        <w:bottom w:val="none" w:sz="0" w:space="0" w:color="auto"/>
        <w:right w:val="none" w:sz="0" w:space="0" w:color="auto"/>
      </w:divBdr>
    </w:div>
    <w:div w:id="153035882">
      <w:marLeft w:val="0"/>
      <w:marRight w:val="0"/>
      <w:marTop w:val="0"/>
      <w:marBottom w:val="0"/>
      <w:divBdr>
        <w:top w:val="none" w:sz="0" w:space="0" w:color="auto"/>
        <w:left w:val="none" w:sz="0" w:space="0" w:color="auto"/>
        <w:bottom w:val="none" w:sz="0" w:space="0" w:color="auto"/>
        <w:right w:val="none" w:sz="0" w:space="0" w:color="auto"/>
      </w:divBdr>
    </w:div>
    <w:div w:id="153035883">
      <w:marLeft w:val="0"/>
      <w:marRight w:val="0"/>
      <w:marTop w:val="0"/>
      <w:marBottom w:val="0"/>
      <w:divBdr>
        <w:top w:val="none" w:sz="0" w:space="0" w:color="auto"/>
        <w:left w:val="none" w:sz="0" w:space="0" w:color="auto"/>
        <w:bottom w:val="none" w:sz="0" w:space="0" w:color="auto"/>
        <w:right w:val="none" w:sz="0" w:space="0" w:color="auto"/>
      </w:divBdr>
    </w:div>
    <w:div w:id="161314780">
      <w:bodyDiv w:val="1"/>
      <w:marLeft w:val="0"/>
      <w:marRight w:val="0"/>
      <w:marTop w:val="0"/>
      <w:marBottom w:val="0"/>
      <w:divBdr>
        <w:top w:val="none" w:sz="0" w:space="0" w:color="auto"/>
        <w:left w:val="none" w:sz="0" w:space="0" w:color="auto"/>
        <w:bottom w:val="none" w:sz="0" w:space="0" w:color="auto"/>
        <w:right w:val="none" w:sz="0" w:space="0" w:color="auto"/>
      </w:divBdr>
    </w:div>
    <w:div w:id="229583248">
      <w:bodyDiv w:val="1"/>
      <w:marLeft w:val="0"/>
      <w:marRight w:val="0"/>
      <w:marTop w:val="0"/>
      <w:marBottom w:val="0"/>
      <w:divBdr>
        <w:top w:val="none" w:sz="0" w:space="0" w:color="auto"/>
        <w:left w:val="none" w:sz="0" w:space="0" w:color="auto"/>
        <w:bottom w:val="none" w:sz="0" w:space="0" w:color="auto"/>
        <w:right w:val="none" w:sz="0" w:space="0" w:color="auto"/>
      </w:divBdr>
    </w:div>
    <w:div w:id="370764571">
      <w:bodyDiv w:val="1"/>
      <w:marLeft w:val="0"/>
      <w:marRight w:val="0"/>
      <w:marTop w:val="0"/>
      <w:marBottom w:val="0"/>
      <w:divBdr>
        <w:top w:val="none" w:sz="0" w:space="0" w:color="auto"/>
        <w:left w:val="none" w:sz="0" w:space="0" w:color="auto"/>
        <w:bottom w:val="none" w:sz="0" w:space="0" w:color="auto"/>
        <w:right w:val="none" w:sz="0" w:space="0" w:color="auto"/>
      </w:divBdr>
    </w:div>
    <w:div w:id="426389408">
      <w:bodyDiv w:val="1"/>
      <w:marLeft w:val="0"/>
      <w:marRight w:val="0"/>
      <w:marTop w:val="0"/>
      <w:marBottom w:val="0"/>
      <w:divBdr>
        <w:top w:val="none" w:sz="0" w:space="0" w:color="auto"/>
        <w:left w:val="none" w:sz="0" w:space="0" w:color="auto"/>
        <w:bottom w:val="none" w:sz="0" w:space="0" w:color="auto"/>
        <w:right w:val="none" w:sz="0" w:space="0" w:color="auto"/>
      </w:divBdr>
    </w:div>
    <w:div w:id="509949646">
      <w:bodyDiv w:val="1"/>
      <w:marLeft w:val="0"/>
      <w:marRight w:val="0"/>
      <w:marTop w:val="0"/>
      <w:marBottom w:val="0"/>
      <w:divBdr>
        <w:top w:val="none" w:sz="0" w:space="0" w:color="auto"/>
        <w:left w:val="none" w:sz="0" w:space="0" w:color="auto"/>
        <w:bottom w:val="none" w:sz="0" w:space="0" w:color="auto"/>
        <w:right w:val="none" w:sz="0" w:space="0" w:color="auto"/>
      </w:divBdr>
    </w:div>
    <w:div w:id="756941779">
      <w:bodyDiv w:val="1"/>
      <w:marLeft w:val="0"/>
      <w:marRight w:val="0"/>
      <w:marTop w:val="0"/>
      <w:marBottom w:val="0"/>
      <w:divBdr>
        <w:top w:val="none" w:sz="0" w:space="0" w:color="auto"/>
        <w:left w:val="none" w:sz="0" w:space="0" w:color="auto"/>
        <w:bottom w:val="none" w:sz="0" w:space="0" w:color="auto"/>
        <w:right w:val="none" w:sz="0" w:space="0" w:color="auto"/>
      </w:divBdr>
    </w:div>
    <w:div w:id="992444147">
      <w:bodyDiv w:val="1"/>
      <w:marLeft w:val="0"/>
      <w:marRight w:val="0"/>
      <w:marTop w:val="0"/>
      <w:marBottom w:val="0"/>
      <w:divBdr>
        <w:top w:val="none" w:sz="0" w:space="0" w:color="auto"/>
        <w:left w:val="none" w:sz="0" w:space="0" w:color="auto"/>
        <w:bottom w:val="none" w:sz="0" w:space="0" w:color="auto"/>
        <w:right w:val="none" w:sz="0" w:space="0" w:color="auto"/>
      </w:divBdr>
    </w:div>
    <w:div w:id="1184978191">
      <w:bodyDiv w:val="1"/>
      <w:marLeft w:val="0"/>
      <w:marRight w:val="0"/>
      <w:marTop w:val="0"/>
      <w:marBottom w:val="0"/>
      <w:divBdr>
        <w:top w:val="none" w:sz="0" w:space="0" w:color="auto"/>
        <w:left w:val="none" w:sz="0" w:space="0" w:color="auto"/>
        <w:bottom w:val="none" w:sz="0" w:space="0" w:color="auto"/>
        <w:right w:val="none" w:sz="0" w:space="0" w:color="auto"/>
      </w:divBdr>
    </w:div>
    <w:div w:id="1253245454">
      <w:bodyDiv w:val="1"/>
      <w:marLeft w:val="0"/>
      <w:marRight w:val="0"/>
      <w:marTop w:val="0"/>
      <w:marBottom w:val="0"/>
      <w:divBdr>
        <w:top w:val="none" w:sz="0" w:space="0" w:color="auto"/>
        <w:left w:val="none" w:sz="0" w:space="0" w:color="auto"/>
        <w:bottom w:val="none" w:sz="0" w:space="0" w:color="auto"/>
        <w:right w:val="none" w:sz="0" w:space="0" w:color="auto"/>
      </w:divBdr>
    </w:div>
    <w:div w:id="1721979759">
      <w:bodyDiv w:val="1"/>
      <w:marLeft w:val="0"/>
      <w:marRight w:val="0"/>
      <w:marTop w:val="0"/>
      <w:marBottom w:val="0"/>
      <w:divBdr>
        <w:top w:val="none" w:sz="0" w:space="0" w:color="auto"/>
        <w:left w:val="none" w:sz="0" w:space="0" w:color="auto"/>
        <w:bottom w:val="none" w:sz="0" w:space="0" w:color="auto"/>
        <w:right w:val="none" w:sz="0" w:space="0" w:color="auto"/>
      </w:divBdr>
    </w:div>
    <w:div w:id="1890266028">
      <w:bodyDiv w:val="1"/>
      <w:marLeft w:val="0"/>
      <w:marRight w:val="0"/>
      <w:marTop w:val="0"/>
      <w:marBottom w:val="0"/>
      <w:divBdr>
        <w:top w:val="none" w:sz="0" w:space="0" w:color="auto"/>
        <w:left w:val="none" w:sz="0" w:space="0" w:color="auto"/>
        <w:bottom w:val="none" w:sz="0" w:space="0" w:color="auto"/>
        <w:right w:val="none" w:sz="0" w:space="0" w:color="auto"/>
      </w:divBdr>
    </w:div>
    <w:div w:id="1915892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liiga.ee/wp-content/uploads/2024/03/Vanusesobralik-Eesti-2024-keeletoimetatud.docx-1.pdf" TargetMode="External"/><Relationship Id="rId1" Type="http://schemas.openxmlformats.org/officeDocument/2006/relationships/hyperlink" Target="https://www.valitsus.ee/strateegia-eesti-2035-arengukavad-ja-planeering/strateegia/arenguvajadused" TargetMode="External"/></Relationships>
</file>

<file path=word/theme/theme1.xml><?xml version="1.0" encoding="utf-8"?>
<a:theme xmlns:a="http://schemas.openxmlformats.org/drawingml/2006/main" name="Tarkvarakomplekti Office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28ACCEEE999F7848977B87A9F7B69648" ma:contentTypeVersion="10" ma:contentTypeDescription="Loo uus dokument" ma:contentTypeScope="" ma:versionID="f02672792ebe2cdb476847ce8f426007">
  <xsd:schema xmlns:xsd="http://www.w3.org/2001/XMLSchema" xmlns:xs="http://www.w3.org/2001/XMLSchema" xmlns:p="http://schemas.microsoft.com/office/2006/metadata/properties" xmlns:ns2="1ade1d93-9233-43d5-9b98-da0cbf1d2e2d" xmlns:ns3="08adef74-251f-42fc-9024-6df5c4e3f36b" targetNamespace="http://schemas.microsoft.com/office/2006/metadata/properties" ma:root="true" ma:fieldsID="5478142df6101b9c5f7ed8c62361669f" ns2:_="" ns3:_="">
    <xsd:import namespace="1ade1d93-9233-43d5-9b98-da0cbf1d2e2d"/>
    <xsd:import namespace="08adef74-251f-42fc-9024-6df5c4e3f36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de1d93-9233-43d5-9b98-da0cbf1d2e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Pildisildid" ma:readOnly="false" ma:fieldId="{5cf76f15-5ced-4ddc-b409-7134ff3c332f}" ma:taxonomyMulti="true" ma:sspId="8bf6974d-894c-4b76-94e9-da4eaeb0c39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8adef74-251f-42fc-9024-6df5c4e3f36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0d2d6d2-f65b-4c89-ab29-d96283ed764a}" ma:internalName="TaxCatchAll" ma:showField="CatchAllData" ma:web="08adef74-251f-42fc-9024-6df5c4e3f36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08adef74-251f-42fc-9024-6df5c4e3f36b" xsi:nil="true"/>
    <lcf76f155ced4ddcb4097134ff3c332f xmlns="1ade1d93-9233-43d5-9b98-da0cbf1d2e2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DAE396-FBAF-4FB8-9F21-51E3AC1F02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de1d93-9233-43d5-9b98-da0cbf1d2e2d"/>
    <ds:schemaRef ds:uri="08adef74-251f-42fc-9024-6df5c4e3f3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A909356-D620-4086-B41C-0583ED17973B}">
  <ds:schemaRefs>
    <ds:schemaRef ds:uri="http://schemas.microsoft.com/office/2006/metadata/properties"/>
    <ds:schemaRef ds:uri="http://schemas.microsoft.com/office/infopath/2007/PartnerControls"/>
    <ds:schemaRef ds:uri="08adef74-251f-42fc-9024-6df5c4e3f36b"/>
    <ds:schemaRef ds:uri="1ade1d93-9233-43d5-9b98-da0cbf1d2e2d"/>
  </ds:schemaRefs>
</ds:datastoreItem>
</file>

<file path=customXml/itemProps3.xml><?xml version="1.0" encoding="utf-8"?>
<ds:datastoreItem xmlns:ds="http://schemas.openxmlformats.org/officeDocument/2006/customXml" ds:itemID="{3EF4542E-6670-411D-9F18-8FC00648771F}">
  <ds:schemaRefs>
    <ds:schemaRef ds:uri="http://schemas.openxmlformats.org/officeDocument/2006/bibliography"/>
  </ds:schemaRefs>
</ds:datastoreItem>
</file>

<file path=customXml/itemProps4.xml><?xml version="1.0" encoding="utf-8"?>
<ds:datastoreItem xmlns:ds="http://schemas.openxmlformats.org/officeDocument/2006/customXml" ds:itemID="{4ABBF374-7DE9-402D-8E98-D91BBEA2DDF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15</Pages>
  <Words>4271</Words>
  <Characters>33446</Characters>
  <Application>Microsoft Office Word</Application>
  <DocSecurity>0</DocSecurity>
  <Lines>755</Lines>
  <Paragraphs>273</Paragraphs>
  <ScaleCrop>false</ScaleCrop>
  <Company>Sotsiaalministeerium</Company>
  <LinksUpToDate>false</LinksUpToDate>
  <CharactersWithSpaces>37479</CharactersWithSpaces>
  <SharedDoc>false</SharedDoc>
  <HLinks>
    <vt:vector size="108" baseType="variant">
      <vt:variant>
        <vt:i4>2162692</vt:i4>
      </vt:variant>
      <vt:variant>
        <vt:i4>92</vt:i4>
      </vt:variant>
      <vt:variant>
        <vt:i4>0</vt:i4>
      </vt:variant>
      <vt:variant>
        <vt:i4>5</vt:i4>
      </vt:variant>
      <vt:variant>
        <vt:lpwstr/>
      </vt:variant>
      <vt:variant>
        <vt:lpwstr>_Toc1042870695</vt:lpwstr>
      </vt:variant>
      <vt:variant>
        <vt:i4>2752524</vt:i4>
      </vt:variant>
      <vt:variant>
        <vt:i4>86</vt:i4>
      </vt:variant>
      <vt:variant>
        <vt:i4>0</vt:i4>
      </vt:variant>
      <vt:variant>
        <vt:i4>5</vt:i4>
      </vt:variant>
      <vt:variant>
        <vt:lpwstr/>
      </vt:variant>
      <vt:variant>
        <vt:lpwstr>_Toc1710318873</vt:lpwstr>
      </vt:variant>
      <vt:variant>
        <vt:i4>3080207</vt:i4>
      </vt:variant>
      <vt:variant>
        <vt:i4>80</vt:i4>
      </vt:variant>
      <vt:variant>
        <vt:i4>0</vt:i4>
      </vt:variant>
      <vt:variant>
        <vt:i4>5</vt:i4>
      </vt:variant>
      <vt:variant>
        <vt:lpwstr/>
      </vt:variant>
      <vt:variant>
        <vt:lpwstr>_Toc1290064935</vt:lpwstr>
      </vt:variant>
      <vt:variant>
        <vt:i4>2228236</vt:i4>
      </vt:variant>
      <vt:variant>
        <vt:i4>74</vt:i4>
      </vt:variant>
      <vt:variant>
        <vt:i4>0</vt:i4>
      </vt:variant>
      <vt:variant>
        <vt:i4>5</vt:i4>
      </vt:variant>
      <vt:variant>
        <vt:lpwstr/>
      </vt:variant>
      <vt:variant>
        <vt:lpwstr>_Toc1624628114</vt:lpwstr>
      </vt:variant>
      <vt:variant>
        <vt:i4>2162694</vt:i4>
      </vt:variant>
      <vt:variant>
        <vt:i4>68</vt:i4>
      </vt:variant>
      <vt:variant>
        <vt:i4>0</vt:i4>
      </vt:variant>
      <vt:variant>
        <vt:i4>5</vt:i4>
      </vt:variant>
      <vt:variant>
        <vt:lpwstr/>
      </vt:variant>
      <vt:variant>
        <vt:lpwstr>_Toc1164321031</vt:lpwstr>
      </vt:variant>
      <vt:variant>
        <vt:i4>1638461</vt:i4>
      </vt:variant>
      <vt:variant>
        <vt:i4>62</vt:i4>
      </vt:variant>
      <vt:variant>
        <vt:i4>0</vt:i4>
      </vt:variant>
      <vt:variant>
        <vt:i4>5</vt:i4>
      </vt:variant>
      <vt:variant>
        <vt:lpwstr/>
      </vt:variant>
      <vt:variant>
        <vt:lpwstr>_Toc242556899</vt:lpwstr>
      </vt:variant>
      <vt:variant>
        <vt:i4>1703986</vt:i4>
      </vt:variant>
      <vt:variant>
        <vt:i4>56</vt:i4>
      </vt:variant>
      <vt:variant>
        <vt:i4>0</vt:i4>
      </vt:variant>
      <vt:variant>
        <vt:i4>5</vt:i4>
      </vt:variant>
      <vt:variant>
        <vt:lpwstr/>
      </vt:variant>
      <vt:variant>
        <vt:lpwstr>_Toc768983519</vt:lpwstr>
      </vt:variant>
      <vt:variant>
        <vt:i4>2490378</vt:i4>
      </vt:variant>
      <vt:variant>
        <vt:i4>50</vt:i4>
      </vt:variant>
      <vt:variant>
        <vt:i4>0</vt:i4>
      </vt:variant>
      <vt:variant>
        <vt:i4>5</vt:i4>
      </vt:variant>
      <vt:variant>
        <vt:lpwstr/>
      </vt:variant>
      <vt:variant>
        <vt:lpwstr>_Toc1021894059</vt:lpwstr>
      </vt:variant>
      <vt:variant>
        <vt:i4>2818051</vt:i4>
      </vt:variant>
      <vt:variant>
        <vt:i4>44</vt:i4>
      </vt:variant>
      <vt:variant>
        <vt:i4>0</vt:i4>
      </vt:variant>
      <vt:variant>
        <vt:i4>5</vt:i4>
      </vt:variant>
      <vt:variant>
        <vt:lpwstr/>
      </vt:variant>
      <vt:variant>
        <vt:lpwstr>_Toc1825732250</vt:lpwstr>
      </vt:variant>
      <vt:variant>
        <vt:i4>2359302</vt:i4>
      </vt:variant>
      <vt:variant>
        <vt:i4>38</vt:i4>
      </vt:variant>
      <vt:variant>
        <vt:i4>0</vt:i4>
      </vt:variant>
      <vt:variant>
        <vt:i4>5</vt:i4>
      </vt:variant>
      <vt:variant>
        <vt:lpwstr/>
      </vt:variant>
      <vt:variant>
        <vt:lpwstr>_Toc1453909125</vt:lpwstr>
      </vt:variant>
      <vt:variant>
        <vt:i4>2293772</vt:i4>
      </vt:variant>
      <vt:variant>
        <vt:i4>32</vt:i4>
      </vt:variant>
      <vt:variant>
        <vt:i4>0</vt:i4>
      </vt:variant>
      <vt:variant>
        <vt:i4>5</vt:i4>
      </vt:variant>
      <vt:variant>
        <vt:lpwstr/>
      </vt:variant>
      <vt:variant>
        <vt:lpwstr>_Toc1973995760</vt:lpwstr>
      </vt:variant>
      <vt:variant>
        <vt:i4>3014656</vt:i4>
      </vt:variant>
      <vt:variant>
        <vt:i4>26</vt:i4>
      </vt:variant>
      <vt:variant>
        <vt:i4>0</vt:i4>
      </vt:variant>
      <vt:variant>
        <vt:i4>5</vt:i4>
      </vt:variant>
      <vt:variant>
        <vt:lpwstr/>
      </vt:variant>
      <vt:variant>
        <vt:lpwstr>_Toc1705752648</vt:lpwstr>
      </vt:variant>
      <vt:variant>
        <vt:i4>2949124</vt:i4>
      </vt:variant>
      <vt:variant>
        <vt:i4>20</vt:i4>
      </vt:variant>
      <vt:variant>
        <vt:i4>0</vt:i4>
      </vt:variant>
      <vt:variant>
        <vt:i4>5</vt:i4>
      </vt:variant>
      <vt:variant>
        <vt:lpwstr/>
      </vt:variant>
      <vt:variant>
        <vt:lpwstr>_Toc1517054409</vt:lpwstr>
      </vt:variant>
      <vt:variant>
        <vt:i4>2162690</vt:i4>
      </vt:variant>
      <vt:variant>
        <vt:i4>14</vt:i4>
      </vt:variant>
      <vt:variant>
        <vt:i4>0</vt:i4>
      </vt:variant>
      <vt:variant>
        <vt:i4>5</vt:i4>
      </vt:variant>
      <vt:variant>
        <vt:lpwstr/>
      </vt:variant>
      <vt:variant>
        <vt:lpwstr>_Toc1235310333</vt:lpwstr>
      </vt:variant>
      <vt:variant>
        <vt:i4>2555907</vt:i4>
      </vt:variant>
      <vt:variant>
        <vt:i4>8</vt:i4>
      </vt:variant>
      <vt:variant>
        <vt:i4>0</vt:i4>
      </vt:variant>
      <vt:variant>
        <vt:i4>5</vt:i4>
      </vt:variant>
      <vt:variant>
        <vt:lpwstr/>
      </vt:variant>
      <vt:variant>
        <vt:lpwstr>_Toc2020440377</vt:lpwstr>
      </vt:variant>
      <vt:variant>
        <vt:i4>1703996</vt:i4>
      </vt:variant>
      <vt:variant>
        <vt:i4>2</vt:i4>
      </vt:variant>
      <vt:variant>
        <vt:i4>0</vt:i4>
      </vt:variant>
      <vt:variant>
        <vt:i4>5</vt:i4>
      </vt:variant>
      <vt:variant>
        <vt:lpwstr/>
      </vt:variant>
      <vt:variant>
        <vt:lpwstr>_Toc324790288</vt:lpwstr>
      </vt:variant>
      <vt:variant>
        <vt:i4>5832735</vt:i4>
      </vt:variant>
      <vt:variant>
        <vt:i4>3</vt:i4>
      </vt:variant>
      <vt:variant>
        <vt:i4>0</vt:i4>
      </vt:variant>
      <vt:variant>
        <vt:i4>5</vt:i4>
      </vt:variant>
      <vt:variant>
        <vt:lpwstr>https://liiga.ee/wp-content/uploads/2024/03/Vanusesobralik-Eesti-2024-keeletoimetatud.docx-1.pdf</vt:lpwstr>
      </vt:variant>
      <vt:variant>
        <vt:lpwstr/>
      </vt:variant>
      <vt:variant>
        <vt:i4>3604582</vt:i4>
      </vt:variant>
      <vt:variant>
        <vt:i4>0</vt:i4>
      </vt:variant>
      <vt:variant>
        <vt:i4>0</vt:i4>
      </vt:variant>
      <vt:variant>
        <vt:i4>5</vt:i4>
      </vt:variant>
      <vt:variant>
        <vt:lpwstr>https://www.valitsus.ee/strateegia-eesti-2035-arengukavad-ja-planeering/strateegia/arenguvajadused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PROGRAMM</dc:title>
  <dc:subject/>
  <dc:creator>kadi</dc:creator>
  <cp:keywords/>
  <dc:description/>
  <cp:lastModifiedBy>Terry Ney - SOM</cp:lastModifiedBy>
  <cp:revision>62</cp:revision>
  <cp:lastPrinted>2014-01-18T15:17:00Z</cp:lastPrinted>
  <dcterms:created xsi:type="dcterms:W3CDTF">2026-01-26T07:30:00Z</dcterms:created>
  <dcterms:modified xsi:type="dcterms:W3CDTF">2026-05-12T11:03:00Z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-1537420946</vt:i4>
  </property>
  <property fmtid="{D5CDD505-2E9C-101B-9397-08002B2CF9AE}" pid="3" name="ContentTypeId">
    <vt:lpwstr>0x01010028ACCEEE999F7848977B87A9F7B69648</vt:lpwstr>
  </property>
  <property fmtid="{D5CDD505-2E9C-101B-9397-08002B2CF9AE}" pid="4" name="_dlc_DocIdItemGuid">
    <vt:lpwstr>2931475c-7694-43dc-b10a-cfd6350bcc2b</vt:lpwstr>
  </property>
  <property fmtid="{D5CDD505-2E9C-101B-9397-08002B2CF9AE}" pid="5" name="delta_regDateTime">
    <vt:lpwstr>{reg. kpv}</vt:lpwstr>
  </property>
  <property fmtid="{D5CDD505-2E9C-101B-9397-08002B2CF9AE}" pid="6" name="delta_regNumber">
    <vt:lpwstr>{viit}</vt:lpwstr>
  </property>
  <property fmtid="{D5CDD505-2E9C-101B-9397-08002B2CF9AE}" pid="7" name="MSIP_Label_defa4170-0d19-0005-0004-bc88714345d2_Enabled">
    <vt:lpwstr>true</vt:lpwstr>
  </property>
  <property fmtid="{D5CDD505-2E9C-101B-9397-08002B2CF9AE}" pid="8" name="MSIP_Label_defa4170-0d19-0005-0004-bc88714345d2_SetDate">
    <vt:lpwstr>2024-09-04T06:31:50Z</vt:lpwstr>
  </property>
  <property fmtid="{D5CDD505-2E9C-101B-9397-08002B2CF9AE}" pid="9" name="MSIP_Label_defa4170-0d19-0005-0004-bc88714345d2_Method">
    <vt:lpwstr>Standard</vt:lpwstr>
  </property>
  <property fmtid="{D5CDD505-2E9C-101B-9397-08002B2CF9AE}" pid="10" name="MSIP_Label_defa4170-0d19-0005-0004-bc88714345d2_Name">
    <vt:lpwstr>defa4170-0d19-0005-0004-bc88714345d2</vt:lpwstr>
  </property>
  <property fmtid="{D5CDD505-2E9C-101B-9397-08002B2CF9AE}" pid="11" name="MSIP_Label_defa4170-0d19-0005-0004-bc88714345d2_SiteId">
    <vt:lpwstr>8fe098d2-428d-4bd4-9803-7195fe96f0e2</vt:lpwstr>
  </property>
  <property fmtid="{D5CDD505-2E9C-101B-9397-08002B2CF9AE}" pid="12" name="MSIP_Label_defa4170-0d19-0005-0004-bc88714345d2_ActionId">
    <vt:lpwstr>64e6d290-9556-450f-aa6d-3520105bb418</vt:lpwstr>
  </property>
  <property fmtid="{D5CDD505-2E9C-101B-9397-08002B2CF9AE}" pid="13" name="MSIP_Label_defa4170-0d19-0005-0004-bc88714345d2_ContentBits">
    <vt:lpwstr>0</vt:lpwstr>
  </property>
  <property fmtid="{D5CDD505-2E9C-101B-9397-08002B2CF9AE}" pid="14" name="MediaServiceImageTags">
    <vt:lpwstr/>
  </property>
  <property fmtid="{D5CDD505-2E9C-101B-9397-08002B2CF9AE}" pid="15" name="xd_ProgID">
    <vt:lpwstr/>
  </property>
  <property fmtid="{D5CDD505-2E9C-101B-9397-08002B2CF9AE}" pid="16" name="ComplianceAssetId">
    <vt:lpwstr/>
  </property>
  <property fmtid="{D5CDD505-2E9C-101B-9397-08002B2CF9AE}" pid="17" name="TemplateUrl">
    <vt:lpwstr/>
  </property>
  <property fmtid="{D5CDD505-2E9C-101B-9397-08002B2CF9AE}" pid="18" name="_ExtendedDescription">
    <vt:lpwstr/>
  </property>
  <property fmtid="{D5CDD505-2E9C-101B-9397-08002B2CF9AE}" pid="19" name="xd_Signature">
    <vt:bool>false</vt:bool>
  </property>
  <property fmtid="{D5CDD505-2E9C-101B-9397-08002B2CF9AE}" pid="20" name="TriggerFlowInfo">
    <vt:lpwstr/>
  </property>
  <property fmtid="{D5CDD505-2E9C-101B-9397-08002B2CF9AE}" pid="21" name="docLang">
    <vt:lpwstr>et</vt:lpwstr>
  </property>
</Properties>
</file>